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0F" w:rsidRPr="0054404D" w:rsidRDefault="00D91E0F" w:rsidP="00D91E0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D91E0F" w:rsidRDefault="00D91E0F" w:rsidP="00D91E0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D91E0F" w:rsidRPr="0054404D" w:rsidRDefault="00D91E0F" w:rsidP="00D91E0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D91E0F" w:rsidRPr="004B3CC5" w:rsidRDefault="00D91E0F" w:rsidP="00D91E0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«Пинежское»</w:t>
      </w: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D91E0F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D91E0F" w:rsidRPr="007E5CBB" w:rsidRDefault="00D91E0F" w:rsidP="00D91E0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2035 годы</w:t>
      </w: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b/>
          <w:sz w:val="28"/>
          <w:szCs w:val="28"/>
        </w:rPr>
      </w:pPr>
    </w:p>
    <w:p w:rsidR="00D91E0F" w:rsidRPr="00140CB8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«Пинежское»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Пинежск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2035 г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«Пинежское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Пинежского муниципального района Архангельской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D91E0F" w:rsidRPr="004D4DE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Пинежское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» Пинежского района Архангельской области, утве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р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жденный решением Собрания депутатов муниципального образования «Пине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ский муниципальный район» от 16 н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о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ября 2018 года № 23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D91E0F" w:rsidRPr="00D8283F" w:rsidRDefault="00D91E0F" w:rsidP="00C94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обеспечение безопасности, качества и эффективности использования населением объектов социальной инфраструктуры 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D91E0F" w:rsidRPr="00D8283F" w:rsidRDefault="00D91E0F" w:rsidP="00C94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D91E0F" w:rsidRPr="00D8283F" w:rsidRDefault="00D91E0F" w:rsidP="00C94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тия социальной инфраструктуры посел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ния в соответствии с установленными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требностями в объектах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фраструктуры;</w:t>
            </w:r>
          </w:p>
          <w:p w:rsidR="00D91E0F" w:rsidRPr="00D8283F" w:rsidRDefault="00D91E0F" w:rsidP="00C94B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ченности населения поселения услугами в области образования, здравоохранения, культуры, физической культуры и масс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вого спорта;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нирования действующей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 поселения.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структуры;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2035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тированию, строительству, реконстру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ции объектов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поселения, которые предусмотр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 государственными и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ными программами, стратегией соц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образования «П</w:t>
            </w:r>
            <w:r>
              <w:rPr>
                <w:rFonts w:ascii="Times New Roman" w:hAnsi="Times New Roman"/>
                <w:sz w:val="28"/>
                <w:szCs w:val="28"/>
              </w:rPr>
              <w:t>инежский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пальный район»;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объемов и источников фина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сирования мероприятий по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проектир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ванию, строительству, реконструкции объектов социальной инфраструктуры поселения;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вам градостроительного проектиров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D91E0F" w:rsidRPr="00D8283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обеспечения развития социальной инфраструктуры поселения;</w:t>
            </w:r>
          </w:p>
          <w:p w:rsidR="00D91E0F" w:rsidRPr="00C009FF" w:rsidRDefault="00D91E0F" w:rsidP="00C94B54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ности среды для маломобильных групп населения поселения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торы) обеспеченности насел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ния объектами социальной инфраструктуры</w:t>
            </w:r>
          </w:p>
        </w:tc>
        <w:tc>
          <w:tcPr>
            <w:tcW w:w="5096" w:type="dxa"/>
          </w:tcPr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к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туры, образования, здравоохранения, культуры, физкультуры и спорта: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вышение роли физкультуры и спорта в деле профилактики правонарушений, преодоления распространения алког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лизма.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2. Сохранение объектов культуры и активизация культурной деятельности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дых специалистов в поселение (врачей, учителей, работников культуры, мун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ципальных служащих).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нированных мероприятий (и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вестиционных проектов) по проектированию, строительс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т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ных условий для перехода к устойчив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му социальному развитию поселения, эффективной реализации полномочий органов местного самоуправления;</w:t>
            </w:r>
          </w:p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ры, образования, здравоохранения, культуры, физической культуры и спо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та, повышение роли физкультуры и спорта в деле профилактики правон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рушений, преодоления распространения наркомании и алкоголизма;</w:t>
            </w:r>
          </w:p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об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ъ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ектов социальной инфраструктуры;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Содействие в привлечении молодых специалистов в поселение (врачей, учителей, работников культуры, муниц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пальных служащих)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096" w:type="dxa"/>
          </w:tcPr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2024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– первая очередь строительства 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-2035 – расчетный срок реализ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ции программы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сирования программы</w:t>
            </w:r>
          </w:p>
        </w:tc>
        <w:tc>
          <w:tcPr>
            <w:tcW w:w="5096" w:type="dxa"/>
          </w:tcPr>
          <w:p w:rsidR="00D91E0F" w:rsidRPr="004B3CC5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 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необходимого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финансирования:</w:t>
            </w:r>
          </w:p>
          <w:p w:rsidR="00D91E0F" w:rsidRPr="004B3CC5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</w:t>
            </w:r>
            <w:r w:rsidRPr="00685B69">
              <w:rPr>
                <w:rFonts w:ascii="Times New Roman" w:hAnsi="Times New Roman"/>
                <w:sz w:val="28"/>
                <w:szCs w:val="28"/>
                <w:u w:val="single"/>
              </w:rPr>
              <w:t>364625,00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D91E0F" w:rsidRPr="004B3CC5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 w:rsidRPr="00685B69">
              <w:rPr>
                <w:rFonts w:ascii="Times New Roman" w:hAnsi="Times New Roman"/>
                <w:sz w:val="28"/>
                <w:szCs w:val="28"/>
                <w:u w:val="single"/>
              </w:rPr>
              <w:t>32075,00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ассигнования, пред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2020 - 2035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ровании проектов бюджета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района, а так же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учетом изменения а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>сигнований из окружного бюджета.</w:t>
            </w:r>
          </w:p>
        </w:tc>
      </w:tr>
      <w:tr w:rsidR="00D91E0F" w:rsidRPr="00C009FF" w:rsidTr="00C94B54">
        <w:tc>
          <w:tcPr>
            <w:tcW w:w="396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зации программы</w:t>
            </w:r>
          </w:p>
        </w:tc>
        <w:tc>
          <w:tcPr>
            <w:tcW w:w="5096" w:type="dxa"/>
          </w:tcPr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ность использования населением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ления;</w:t>
            </w:r>
          </w:p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тов социальной инфраструктуры пос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ления для населения;</w:t>
            </w:r>
          </w:p>
          <w:p w:rsidR="00D91E0F" w:rsidRPr="00D8283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печенности населения поселения услугами в области образования, здрав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охранения, культуры, физической кул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и массового спорта;</w:t>
            </w:r>
          </w:p>
          <w:p w:rsidR="00D91E0F" w:rsidRPr="00C009FF" w:rsidRDefault="00D91E0F" w:rsidP="00C94B54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</w:t>
            </w:r>
          </w:p>
        </w:tc>
      </w:tr>
    </w:tbl>
    <w:p w:rsidR="00D91E0F" w:rsidRDefault="00D91E0F" w:rsidP="00D91E0F">
      <w:pPr>
        <w:jc w:val="both"/>
        <w:rPr>
          <w:rFonts w:ascii="Times New Roman" w:hAnsi="Times New Roman"/>
          <w:b/>
          <w:sz w:val="28"/>
          <w:szCs w:val="28"/>
        </w:rPr>
      </w:pPr>
    </w:p>
    <w:p w:rsidR="00D91E0F" w:rsidRPr="007E5CBB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фраструктуры</w:t>
      </w:r>
    </w:p>
    <w:p w:rsidR="00D91E0F" w:rsidRPr="0068046E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t>2.1. Описание социально-экономического состояния поселения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площадь сельского поселения составляет </w:t>
      </w:r>
      <w:r w:rsidRPr="00685B69">
        <w:rPr>
          <w:rFonts w:ascii="Times New Roman" w:hAnsi="Times New Roman"/>
          <w:color w:val="000000" w:themeColor="text1"/>
          <w:sz w:val="28"/>
          <w:szCs w:val="28"/>
        </w:rPr>
        <w:t>966 488</w:t>
      </w:r>
      <w:r w:rsidRPr="00685B69">
        <w:rPr>
          <w:color w:val="000000" w:themeColor="text1"/>
          <w:szCs w:val="24"/>
        </w:rPr>
        <w:t xml:space="preserve">  </w:t>
      </w:r>
      <w:r w:rsidRPr="00685B69">
        <w:rPr>
          <w:rFonts w:ascii="Times New Roman" w:hAnsi="Times New Roman"/>
          <w:i/>
          <w:sz w:val="28"/>
          <w:szCs w:val="28"/>
        </w:rPr>
        <w:t>га</w:t>
      </w:r>
      <w:r w:rsidRPr="00685B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03F9">
        <w:rPr>
          <w:rFonts w:ascii="Times New Roman" w:hAnsi="Times New Roman"/>
          <w:sz w:val="28"/>
          <w:szCs w:val="28"/>
        </w:rPr>
        <w:t>Числе</w:t>
      </w:r>
      <w:r w:rsidRPr="00C303F9">
        <w:rPr>
          <w:rFonts w:ascii="Times New Roman" w:hAnsi="Times New Roman"/>
          <w:sz w:val="28"/>
          <w:szCs w:val="28"/>
        </w:rPr>
        <w:t>н</w:t>
      </w:r>
      <w:r w:rsidRPr="00C303F9">
        <w:rPr>
          <w:rFonts w:ascii="Times New Roman" w:hAnsi="Times New Roman"/>
          <w:sz w:val="28"/>
          <w:szCs w:val="28"/>
        </w:rPr>
        <w:t xml:space="preserve">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«Пинежское»</w:t>
      </w:r>
      <w:r w:rsidRPr="00C303F9">
        <w:rPr>
          <w:rFonts w:ascii="Times New Roman" w:hAnsi="Times New Roman"/>
          <w:sz w:val="28"/>
          <w:szCs w:val="28"/>
        </w:rPr>
        <w:t xml:space="preserve"> согласно фа</w:t>
      </w:r>
      <w:r w:rsidRPr="00C303F9">
        <w:rPr>
          <w:rFonts w:ascii="Times New Roman" w:hAnsi="Times New Roman"/>
          <w:sz w:val="28"/>
          <w:szCs w:val="28"/>
        </w:rPr>
        <w:t>к</w:t>
      </w:r>
      <w:r w:rsidRPr="00C303F9">
        <w:rPr>
          <w:rFonts w:ascii="Times New Roman" w:hAnsi="Times New Roman"/>
          <w:sz w:val="28"/>
          <w:szCs w:val="28"/>
        </w:rPr>
        <w:t>тическим данным за 201</w:t>
      </w:r>
      <w:r>
        <w:rPr>
          <w:rFonts w:ascii="Times New Roman" w:hAnsi="Times New Roman"/>
          <w:sz w:val="28"/>
          <w:szCs w:val="28"/>
        </w:rPr>
        <w:t>2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>
        <w:rPr>
          <w:rFonts w:ascii="Times New Roman" w:hAnsi="Times New Roman"/>
          <w:sz w:val="28"/>
          <w:szCs w:val="28"/>
        </w:rPr>
        <w:t>4659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31 населенных пунктов, из которых тол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 в пяти сохраняются социально-значимые объекты.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D91E0F" w:rsidRPr="00C009FF" w:rsidTr="00C94B54">
        <w:tc>
          <w:tcPr>
            <w:tcW w:w="4530" w:type="dxa"/>
            <w:tcBorders>
              <w:bottom w:val="single" w:sz="4" w:space="0" w:color="auto"/>
            </w:tcBorders>
          </w:tcPr>
          <w:p w:rsidR="00D91E0F" w:rsidRPr="009F409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D91E0F" w:rsidRPr="009F409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</w:tr>
      <w:tr w:rsidR="00D91E0F" w:rsidRPr="00C009FF" w:rsidTr="00C94B54">
        <w:tc>
          <w:tcPr>
            <w:tcW w:w="4530" w:type="dxa"/>
          </w:tcPr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пос. Пинега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Березник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Валдокурье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Вешкома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Вижево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Воепала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Вонга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Заборье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Заозерье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Каргомень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Крылово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Кулогора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Кулой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Малетино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Окатово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Пепино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Першково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Петрово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Пильегоры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Сояла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Холм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Цимола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Чушела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Щелья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дер. Юрола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дер. Голубино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пос. Красная Горка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пос. Красный Бор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пос. Кривые Озера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пос. Тайга</w:t>
            </w:r>
          </w:p>
          <w:p w:rsidR="00D91E0F" w:rsidRPr="009F4092" w:rsidRDefault="00D91E0F" w:rsidP="00C94B54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пос. Холм</w:t>
            </w:r>
          </w:p>
        </w:tc>
        <w:tc>
          <w:tcPr>
            <w:tcW w:w="4530" w:type="dxa"/>
          </w:tcPr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3 223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256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163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279</w:t>
            </w:r>
          </w:p>
          <w:p w:rsidR="00D91E0F" w:rsidRPr="009F4092" w:rsidRDefault="00D91E0F" w:rsidP="00C94B54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D91E0F" w:rsidRPr="00C009FF" w:rsidTr="00C94B54">
        <w:tc>
          <w:tcPr>
            <w:tcW w:w="4530" w:type="dxa"/>
          </w:tcPr>
          <w:p w:rsidR="00D91E0F" w:rsidRPr="009F409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4530" w:type="dxa"/>
          </w:tcPr>
          <w:p w:rsidR="00D91E0F" w:rsidRPr="009F4092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092">
              <w:rPr>
                <w:rFonts w:ascii="Times New Roman" w:hAnsi="Times New Roman"/>
                <w:sz w:val="24"/>
                <w:szCs w:val="24"/>
              </w:rPr>
              <w:t>4659</w:t>
            </w:r>
          </w:p>
        </w:tc>
      </w:tr>
    </w:tbl>
    <w:p w:rsidR="00D91E0F" w:rsidRDefault="00D91E0F" w:rsidP="00D91E0F">
      <w:pPr>
        <w:rPr>
          <w:rFonts w:ascii="Times New Roman" w:hAnsi="Times New Roman"/>
          <w:sz w:val="28"/>
          <w:szCs w:val="28"/>
        </w:rPr>
      </w:pPr>
    </w:p>
    <w:p w:rsidR="00D91E0F" w:rsidRPr="00427F17" w:rsidRDefault="00D91E0F" w:rsidP="00D91E0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61923">
        <w:rPr>
          <w:rFonts w:ascii="Times New Roman" w:hAnsi="Times New Roman"/>
          <w:b/>
          <w:i/>
          <w:sz w:val="28"/>
          <w:szCs w:val="28"/>
        </w:rPr>
        <w:t>Демографическая ситуация</w:t>
      </w:r>
    </w:p>
    <w:p w:rsidR="00D91E0F" w:rsidRPr="009F4092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 xml:space="preserve">Численность населения муниципального образования «Пинежское» согласно фактическим данным за 2012 год составила </w:t>
      </w:r>
      <w:r w:rsidRPr="009F4092">
        <w:rPr>
          <w:rFonts w:ascii="Times New Roman" w:hAnsi="Times New Roman"/>
          <w:i/>
          <w:sz w:val="28"/>
          <w:szCs w:val="28"/>
        </w:rPr>
        <w:t>4659</w:t>
      </w:r>
      <w:r w:rsidRPr="009F4092">
        <w:rPr>
          <w:rFonts w:ascii="Times New Roman" w:hAnsi="Times New Roman"/>
          <w:sz w:val="28"/>
          <w:szCs w:val="28"/>
        </w:rPr>
        <w:t xml:space="preserve"> человека.</w:t>
      </w:r>
    </w:p>
    <w:p w:rsidR="00D91E0F" w:rsidRPr="009F4092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 xml:space="preserve">Детей до 6 лет включительно – </w:t>
      </w:r>
      <w:r w:rsidRPr="009F4092">
        <w:rPr>
          <w:rFonts w:ascii="Times New Roman" w:hAnsi="Times New Roman"/>
          <w:i/>
          <w:sz w:val="28"/>
          <w:szCs w:val="28"/>
        </w:rPr>
        <w:t>248</w:t>
      </w:r>
      <w:r w:rsidRPr="009F4092">
        <w:rPr>
          <w:rFonts w:ascii="Times New Roman" w:hAnsi="Times New Roman"/>
          <w:sz w:val="28"/>
          <w:szCs w:val="28"/>
        </w:rPr>
        <w:t xml:space="preserve"> человек, от 7 до 15 лет включ</w:t>
      </w:r>
      <w:r w:rsidRPr="009F4092">
        <w:rPr>
          <w:rFonts w:ascii="Times New Roman" w:hAnsi="Times New Roman"/>
          <w:sz w:val="28"/>
          <w:szCs w:val="28"/>
        </w:rPr>
        <w:t>и</w:t>
      </w:r>
      <w:r w:rsidRPr="009F4092">
        <w:rPr>
          <w:rFonts w:ascii="Times New Roman" w:hAnsi="Times New Roman"/>
          <w:sz w:val="28"/>
          <w:szCs w:val="28"/>
        </w:rPr>
        <w:t xml:space="preserve">тельно – </w:t>
      </w:r>
      <w:r w:rsidRPr="009F4092">
        <w:rPr>
          <w:rFonts w:ascii="Times New Roman" w:hAnsi="Times New Roman"/>
          <w:i/>
          <w:sz w:val="28"/>
          <w:szCs w:val="28"/>
        </w:rPr>
        <w:t>412</w:t>
      </w:r>
      <w:r w:rsidRPr="009F4092">
        <w:rPr>
          <w:rFonts w:ascii="Times New Roman" w:hAnsi="Times New Roman"/>
          <w:sz w:val="28"/>
          <w:szCs w:val="28"/>
        </w:rPr>
        <w:t xml:space="preserve"> человек.</w:t>
      </w:r>
    </w:p>
    <w:p w:rsidR="00D91E0F" w:rsidRPr="009F4092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Численность населения моложе трудоспособного возраста составл</w:t>
      </w:r>
      <w:r w:rsidRPr="009F4092">
        <w:rPr>
          <w:rFonts w:ascii="Times New Roman" w:hAnsi="Times New Roman"/>
          <w:sz w:val="28"/>
          <w:szCs w:val="28"/>
        </w:rPr>
        <w:t>я</w:t>
      </w:r>
      <w:r w:rsidRPr="009F4092">
        <w:rPr>
          <w:rFonts w:ascii="Times New Roman" w:hAnsi="Times New Roman"/>
          <w:sz w:val="28"/>
          <w:szCs w:val="28"/>
        </w:rPr>
        <w:t>ет 840 человек (17,2 % от общей численности населения),  трудоспособн</w:t>
      </w:r>
      <w:r w:rsidRPr="009F4092">
        <w:rPr>
          <w:rFonts w:ascii="Times New Roman" w:hAnsi="Times New Roman"/>
          <w:sz w:val="28"/>
          <w:szCs w:val="28"/>
        </w:rPr>
        <w:t>о</w:t>
      </w:r>
      <w:r w:rsidRPr="009F4092">
        <w:rPr>
          <w:rFonts w:ascii="Times New Roman" w:hAnsi="Times New Roman"/>
          <w:sz w:val="28"/>
          <w:szCs w:val="28"/>
        </w:rPr>
        <w:t xml:space="preserve">го возраста составляет </w:t>
      </w:r>
      <w:r w:rsidRPr="009F4092">
        <w:rPr>
          <w:rFonts w:ascii="Times New Roman" w:hAnsi="Times New Roman"/>
          <w:i/>
          <w:sz w:val="28"/>
          <w:szCs w:val="28"/>
        </w:rPr>
        <w:t>2550</w:t>
      </w:r>
      <w:r w:rsidRPr="009F4092">
        <w:rPr>
          <w:rFonts w:ascii="Times New Roman" w:hAnsi="Times New Roman"/>
          <w:sz w:val="28"/>
          <w:szCs w:val="28"/>
        </w:rPr>
        <w:t xml:space="preserve"> человек (</w:t>
      </w:r>
      <w:r w:rsidRPr="009F4092">
        <w:rPr>
          <w:rFonts w:ascii="Times New Roman" w:hAnsi="Times New Roman"/>
          <w:i/>
          <w:sz w:val="28"/>
          <w:szCs w:val="28"/>
        </w:rPr>
        <w:t>53,6%</w:t>
      </w:r>
      <w:r w:rsidRPr="009F4092">
        <w:rPr>
          <w:rFonts w:ascii="Times New Roman" w:hAnsi="Times New Roman"/>
          <w:sz w:val="28"/>
          <w:szCs w:val="28"/>
        </w:rPr>
        <w:t xml:space="preserve"> от общей численности насел</w:t>
      </w:r>
      <w:r w:rsidRPr="009F4092">
        <w:rPr>
          <w:rFonts w:ascii="Times New Roman" w:hAnsi="Times New Roman"/>
          <w:sz w:val="28"/>
          <w:szCs w:val="28"/>
        </w:rPr>
        <w:t>е</w:t>
      </w:r>
      <w:r w:rsidRPr="009F4092">
        <w:rPr>
          <w:rFonts w:ascii="Times New Roman" w:hAnsi="Times New Roman"/>
          <w:sz w:val="28"/>
          <w:szCs w:val="28"/>
        </w:rPr>
        <w:t>ния), старше трудоспособного возраста –</w:t>
      </w:r>
      <w:r w:rsidRPr="009F4092">
        <w:rPr>
          <w:rFonts w:ascii="Times New Roman" w:hAnsi="Times New Roman"/>
          <w:i/>
          <w:sz w:val="28"/>
          <w:szCs w:val="28"/>
        </w:rPr>
        <w:t>1250</w:t>
      </w:r>
      <w:r w:rsidRPr="009F4092">
        <w:rPr>
          <w:rFonts w:ascii="Times New Roman" w:hAnsi="Times New Roman"/>
          <w:sz w:val="28"/>
          <w:szCs w:val="28"/>
        </w:rPr>
        <w:t xml:space="preserve"> человек (</w:t>
      </w:r>
      <w:r w:rsidRPr="009F4092">
        <w:rPr>
          <w:rFonts w:ascii="Times New Roman" w:hAnsi="Times New Roman"/>
          <w:i/>
          <w:sz w:val="28"/>
          <w:szCs w:val="28"/>
        </w:rPr>
        <w:t>26,8%</w:t>
      </w:r>
      <w:r w:rsidRPr="009F4092">
        <w:rPr>
          <w:rFonts w:ascii="Times New Roman" w:hAnsi="Times New Roman"/>
          <w:sz w:val="28"/>
          <w:szCs w:val="28"/>
        </w:rPr>
        <w:t xml:space="preserve"> от общей численности населения).</w:t>
      </w:r>
    </w:p>
    <w:p w:rsidR="00D91E0F" w:rsidRPr="002E7F37" w:rsidRDefault="00D91E0F" w:rsidP="00D91E0F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7F37">
        <w:rPr>
          <w:rFonts w:ascii="Times New Roman" w:hAnsi="Times New Roman"/>
          <w:color w:val="000000" w:themeColor="text1"/>
          <w:sz w:val="28"/>
          <w:szCs w:val="28"/>
        </w:rPr>
        <w:t>Соотношение мужчин и женщин составляет, 48,0 % и 52,0 % (прео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ладает женское население).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Национальный состав населения сравнительно однороден. Большая часть приходится на долю русских (около 95 %), помимо, встречаются т</w:t>
      </w:r>
      <w:r w:rsidRPr="002E7F37">
        <w:rPr>
          <w:color w:val="000000" w:themeColor="text1"/>
          <w:sz w:val="28"/>
          <w:szCs w:val="28"/>
        </w:rPr>
        <w:t>а</w:t>
      </w:r>
      <w:r w:rsidRPr="002E7F37">
        <w:rPr>
          <w:color w:val="000000" w:themeColor="text1"/>
          <w:sz w:val="28"/>
          <w:szCs w:val="28"/>
        </w:rPr>
        <w:t>кие национальности как украинцы, белорусы, ненцы, коми и другие.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Можно говорить об относительной стабилизации численности нас</w:t>
      </w:r>
      <w:r w:rsidRPr="002E7F37">
        <w:rPr>
          <w:color w:val="000000" w:themeColor="text1"/>
          <w:sz w:val="28"/>
          <w:szCs w:val="28"/>
        </w:rPr>
        <w:t>е</w:t>
      </w:r>
      <w:r w:rsidRPr="002E7F37">
        <w:rPr>
          <w:color w:val="000000" w:themeColor="text1"/>
          <w:sz w:val="28"/>
          <w:szCs w:val="28"/>
        </w:rPr>
        <w:t>ления.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Средняя продолжительность жизни населения МО составляет 67,5 года: мужчины – 62,5 года; женщины – 72,2 года. Преобладание женщин с</w:t>
      </w:r>
      <w:r w:rsidRPr="002E7F37">
        <w:rPr>
          <w:color w:val="000000" w:themeColor="text1"/>
          <w:sz w:val="28"/>
          <w:szCs w:val="28"/>
        </w:rPr>
        <w:t>о</w:t>
      </w:r>
      <w:r w:rsidRPr="002E7F37">
        <w:rPr>
          <w:color w:val="000000" w:themeColor="text1"/>
          <w:sz w:val="28"/>
          <w:szCs w:val="28"/>
        </w:rPr>
        <w:t>храняется в силу более ранней смертности мужчин.</w:t>
      </w:r>
    </w:p>
    <w:p w:rsidR="00D91E0F" w:rsidRPr="009F4092" w:rsidRDefault="00D91E0F" w:rsidP="00D91E0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Относительная численность работников организаций по видам экон</w:t>
      </w:r>
      <w:r w:rsidRPr="009F4092">
        <w:rPr>
          <w:rFonts w:ascii="Times New Roman" w:hAnsi="Times New Roman"/>
          <w:sz w:val="28"/>
          <w:szCs w:val="28"/>
        </w:rPr>
        <w:t>о</w:t>
      </w:r>
      <w:r w:rsidRPr="009F4092">
        <w:rPr>
          <w:rFonts w:ascii="Times New Roman" w:hAnsi="Times New Roman"/>
          <w:sz w:val="28"/>
          <w:szCs w:val="28"/>
        </w:rPr>
        <w:t>мической деятельности распределяется следующим образом: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сельское хозяйство, охота и лесное хозяйство – около 5,0 %;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обрабатывающее производство – около 1,2 %;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оптовая и розничная торговля, общественное питания, бытовое о</w:t>
      </w:r>
      <w:r w:rsidRPr="009F4092">
        <w:rPr>
          <w:rFonts w:ascii="Times New Roman" w:hAnsi="Times New Roman"/>
          <w:sz w:val="28"/>
          <w:szCs w:val="28"/>
        </w:rPr>
        <w:t>б</w:t>
      </w:r>
      <w:r w:rsidRPr="009F4092">
        <w:rPr>
          <w:rFonts w:ascii="Times New Roman" w:hAnsi="Times New Roman"/>
          <w:sz w:val="28"/>
          <w:szCs w:val="28"/>
        </w:rPr>
        <w:t>служивание – около 20,0 %;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транспорт и связь- около 10,0 %;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операции с недвижимым</w:t>
      </w:r>
      <w:r w:rsidRPr="009F4092">
        <w:rPr>
          <w:rFonts w:ascii="Times New Roman" w:hAnsi="Times New Roman"/>
          <w:sz w:val="28"/>
          <w:szCs w:val="28"/>
        </w:rPr>
        <w:t xml:space="preserve"> имуществом и предоставление услуг- около 1,8 %;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госуправление, безопасность, соцстрахование  - около 12,0 %;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образование – около 20,0 %;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lastRenderedPageBreak/>
        <w:t>здравоохранение и предоставление социальных услуг – около 14,0 %;</w:t>
      </w:r>
    </w:p>
    <w:p w:rsidR="00D91E0F" w:rsidRPr="009F4092" w:rsidRDefault="00D91E0F" w:rsidP="00D91E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предоставление прочих коммунальных, социальных и персональных услуг- около 5,0 %.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К основным целям и задачам в области демографической политики можно отнести:</w:t>
      </w:r>
    </w:p>
    <w:p w:rsidR="00D91E0F" w:rsidRPr="002E7F37" w:rsidRDefault="00D91E0F" w:rsidP="00D91E0F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повышение рождаемости, снижение уровня смертности, укре</w:t>
      </w:r>
      <w:r w:rsidRPr="002E7F37">
        <w:rPr>
          <w:color w:val="000000" w:themeColor="text1"/>
          <w:sz w:val="28"/>
          <w:szCs w:val="28"/>
        </w:rPr>
        <w:t>п</w:t>
      </w:r>
      <w:r w:rsidRPr="002E7F37">
        <w:rPr>
          <w:color w:val="000000" w:themeColor="text1"/>
          <w:sz w:val="28"/>
          <w:szCs w:val="28"/>
        </w:rPr>
        <w:t>ление семьи, здоровья, стимулирование квалифицированной тр</w:t>
      </w:r>
      <w:r w:rsidRPr="002E7F37">
        <w:rPr>
          <w:color w:val="000000" w:themeColor="text1"/>
          <w:sz w:val="28"/>
          <w:szCs w:val="28"/>
        </w:rPr>
        <w:t>у</w:t>
      </w:r>
      <w:r w:rsidRPr="002E7F37">
        <w:rPr>
          <w:color w:val="000000" w:themeColor="text1"/>
          <w:sz w:val="28"/>
          <w:szCs w:val="28"/>
        </w:rPr>
        <w:t>довой миграции и, как следствие, стабилизация численности н</w:t>
      </w:r>
      <w:r w:rsidRPr="002E7F37">
        <w:rPr>
          <w:color w:val="000000" w:themeColor="text1"/>
          <w:sz w:val="28"/>
          <w:szCs w:val="28"/>
        </w:rPr>
        <w:t>а</w:t>
      </w:r>
      <w:r w:rsidRPr="002E7F37">
        <w:rPr>
          <w:color w:val="000000" w:themeColor="text1"/>
          <w:sz w:val="28"/>
          <w:szCs w:val="28"/>
        </w:rPr>
        <w:t>селения и создание предпосылок для демографического роста;</w:t>
      </w:r>
    </w:p>
    <w:p w:rsidR="00D91E0F" w:rsidRPr="002E7F37" w:rsidRDefault="00D91E0F" w:rsidP="00D91E0F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стимулированию рождаемости будет способствовать укрепл</w:t>
      </w:r>
      <w:r w:rsidRPr="002E7F37">
        <w:rPr>
          <w:color w:val="000000" w:themeColor="text1"/>
          <w:sz w:val="28"/>
          <w:szCs w:val="28"/>
        </w:rPr>
        <w:t>е</w:t>
      </w:r>
      <w:r w:rsidRPr="002E7F37">
        <w:rPr>
          <w:color w:val="000000" w:themeColor="text1"/>
          <w:sz w:val="28"/>
          <w:szCs w:val="28"/>
        </w:rPr>
        <w:t>ние институт</w:t>
      </w:r>
      <w:r>
        <w:rPr>
          <w:color w:val="000000" w:themeColor="text1"/>
          <w:sz w:val="28"/>
          <w:szCs w:val="28"/>
        </w:rPr>
        <w:t>а семьи, повышение легитимности</w:t>
      </w:r>
      <w:r w:rsidRPr="002E7F37">
        <w:rPr>
          <w:color w:val="000000" w:themeColor="text1"/>
          <w:sz w:val="28"/>
          <w:szCs w:val="28"/>
        </w:rPr>
        <w:t xml:space="preserve"> бра</w:t>
      </w:r>
      <w:r>
        <w:rPr>
          <w:color w:val="000000" w:themeColor="text1"/>
          <w:sz w:val="28"/>
          <w:szCs w:val="28"/>
        </w:rPr>
        <w:t>ков</w:t>
      </w:r>
      <w:r w:rsidRPr="002E7F37">
        <w:rPr>
          <w:color w:val="000000" w:themeColor="text1"/>
          <w:sz w:val="28"/>
          <w:szCs w:val="28"/>
        </w:rPr>
        <w:t>, рост бл</w:t>
      </w:r>
      <w:r w:rsidRPr="002E7F37">
        <w:rPr>
          <w:color w:val="000000" w:themeColor="text1"/>
          <w:sz w:val="28"/>
          <w:szCs w:val="28"/>
        </w:rPr>
        <w:t>а</w:t>
      </w:r>
      <w:r w:rsidRPr="002E7F37">
        <w:rPr>
          <w:color w:val="000000" w:themeColor="text1"/>
          <w:sz w:val="28"/>
          <w:szCs w:val="28"/>
        </w:rPr>
        <w:t>госостояния населения, организация социальной защиты и мат</w:t>
      </w:r>
      <w:r w:rsidRPr="002E7F37">
        <w:rPr>
          <w:color w:val="000000" w:themeColor="text1"/>
          <w:sz w:val="28"/>
          <w:szCs w:val="28"/>
        </w:rPr>
        <w:t>е</w:t>
      </w:r>
      <w:r w:rsidRPr="002E7F37">
        <w:rPr>
          <w:color w:val="000000" w:themeColor="text1"/>
          <w:sz w:val="28"/>
          <w:szCs w:val="28"/>
        </w:rPr>
        <w:t>риальной помощи молодым, многодетным и малообеспеченным семьям;</w:t>
      </w:r>
    </w:p>
    <w:p w:rsidR="00D91E0F" w:rsidRPr="002E7F37" w:rsidRDefault="00D91E0F" w:rsidP="00D91E0F">
      <w:pPr>
        <w:pStyle w:val="a"/>
        <w:numPr>
          <w:ilvl w:val="0"/>
          <w:numId w:val="1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в области снижения смертности основные направления дол</w:t>
      </w:r>
      <w:r w:rsidRPr="002E7F37">
        <w:rPr>
          <w:color w:val="000000" w:themeColor="text1"/>
          <w:sz w:val="28"/>
          <w:szCs w:val="28"/>
        </w:rPr>
        <w:t>ж</w:t>
      </w:r>
      <w:r w:rsidRPr="002E7F37">
        <w:rPr>
          <w:color w:val="000000" w:themeColor="text1"/>
          <w:sz w:val="28"/>
          <w:szCs w:val="28"/>
        </w:rPr>
        <w:t>ны быть связаны с предупреждением и снижением материнской и младенческой смертности, увеличением продолжительности жизни за счёт сокращения летальных исходов населения труд</w:t>
      </w:r>
      <w:r w:rsidRPr="002E7F37">
        <w:rPr>
          <w:color w:val="000000" w:themeColor="text1"/>
          <w:sz w:val="28"/>
          <w:szCs w:val="28"/>
        </w:rPr>
        <w:t>о</w:t>
      </w:r>
      <w:r w:rsidRPr="002E7F37">
        <w:rPr>
          <w:color w:val="000000" w:themeColor="text1"/>
          <w:sz w:val="28"/>
          <w:szCs w:val="28"/>
        </w:rPr>
        <w:t>способного возраста от предотвратимых причин, улучшением к</w:t>
      </w:r>
      <w:r w:rsidRPr="002E7F37">
        <w:rPr>
          <w:color w:val="000000" w:themeColor="text1"/>
          <w:sz w:val="28"/>
          <w:szCs w:val="28"/>
        </w:rPr>
        <w:t>а</w:t>
      </w:r>
      <w:r w:rsidRPr="002E7F37">
        <w:rPr>
          <w:color w:val="000000" w:themeColor="text1"/>
          <w:sz w:val="28"/>
          <w:szCs w:val="28"/>
        </w:rPr>
        <w:t>чества жизни, созданием условий для укрепления здоровья и зд</w:t>
      </w:r>
      <w:r w:rsidRPr="002E7F37">
        <w:rPr>
          <w:color w:val="000000" w:themeColor="text1"/>
          <w:sz w:val="28"/>
          <w:szCs w:val="28"/>
        </w:rPr>
        <w:t>о</w:t>
      </w:r>
      <w:r w:rsidRPr="002E7F37">
        <w:rPr>
          <w:color w:val="000000" w:themeColor="text1"/>
          <w:sz w:val="28"/>
          <w:szCs w:val="28"/>
        </w:rPr>
        <w:t>рового образа жизни.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В решении задачи оптимизации численности населения для обеспеч</w:t>
      </w:r>
      <w:r w:rsidRPr="002E7F37">
        <w:rPr>
          <w:color w:val="000000" w:themeColor="text1"/>
          <w:sz w:val="28"/>
          <w:szCs w:val="28"/>
        </w:rPr>
        <w:t>е</w:t>
      </w:r>
      <w:r w:rsidRPr="002E7F37">
        <w:rPr>
          <w:color w:val="000000" w:themeColor="text1"/>
          <w:sz w:val="28"/>
          <w:szCs w:val="28"/>
        </w:rPr>
        <w:t>ния стабильности и устойчивости социально-экономического развития важное значение имеет учёт трудовых ресурсов, а особенно занятых, п</w:t>
      </w:r>
      <w:r w:rsidRPr="002E7F37">
        <w:rPr>
          <w:color w:val="000000" w:themeColor="text1"/>
          <w:sz w:val="28"/>
          <w:szCs w:val="28"/>
        </w:rPr>
        <w:t>о</w:t>
      </w:r>
      <w:r w:rsidRPr="002E7F37">
        <w:rPr>
          <w:color w:val="000000" w:themeColor="text1"/>
          <w:sz w:val="28"/>
          <w:szCs w:val="28"/>
        </w:rPr>
        <w:t>стоянно проживающих и работающих на территории.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Трудовые ресурсы формируются из лиц трудоспособного населения в трудоспособном возрасте, лиц старших возрастов и подростков, занятых в экономике.</w:t>
      </w:r>
    </w:p>
    <w:p w:rsidR="00D91E0F" w:rsidRPr="002E7F37" w:rsidRDefault="00D91E0F" w:rsidP="00D91E0F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2E7F37">
        <w:rPr>
          <w:color w:val="000000" w:themeColor="text1"/>
          <w:sz w:val="28"/>
          <w:szCs w:val="28"/>
        </w:rPr>
        <w:t>Численность трудоспособного населения в МО составляет 2,55 тыс. чел., что составляет 53,6 % от населения МО.</w:t>
      </w:r>
    </w:p>
    <w:p w:rsidR="00D91E0F" w:rsidRPr="002E7F37" w:rsidRDefault="00D91E0F" w:rsidP="00D91E0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7F37">
        <w:rPr>
          <w:rFonts w:ascii="Times New Roman" w:hAnsi="Times New Roman"/>
          <w:color w:val="000000" w:themeColor="text1"/>
          <w:sz w:val="28"/>
          <w:szCs w:val="28"/>
        </w:rPr>
        <w:t>Долю в структуре населения МО « Пинежского»  (26,8  %) занимают пенсионеры, т.е. граждане нетрудоспособного возраста и не продолжа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 xml:space="preserve">щие трудовую деятельность. Достаточно большое количество жителей, достигнув пенсионного возраста или получив право на льготную пенсию, продолжают трудиться в организациях МО. </w:t>
      </w:r>
    </w:p>
    <w:p w:rsidR="00D91E0F" w:rsidRPr="002E7F37" w:rsidRDefault="00D91E0F" w:rsidP="00D91E0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7F37">
        <w:rPr>
          <w:rFonts w:ascii="Times New Roman" w:hAnsi="Times New Roman"/>
          <w:color w:val="000000" w:themeColor="text1"/>
          <w:sz w:val="28"/>
          <w:szCs w:val="28"/>
        </w:rPr>
        <w:t>В муниципальном образовании наблюдается регулярная, складыва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щаяся уже на протяжении более десяти лет, тенденция  наличия группы жителей, которые нигде не работают, не ищут работу, не состоят на бирже. Причина наличия такой группы: откровенное нежелание некоторых гра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ж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дан работать вследствие изменения в социально-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lastRenderedPageBreak/>
        <w:t>психологическом созн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нии; материальное содержание личности за счет периодических заработков («калымов»).</w:t>
      </w:r>
    </w:p>
    <w:p w:rsidR="00D91E0F" w:rsidRPr="002E7F37" w:rsidRDefault="00D91E0F" w:rsidP="00D91E0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E7F37">
        <w:rPr>
          <w:rFonts w:ascii="Times New Roman" w:hAnsi="Times New Roman"/>
          <w:color w:val="000000" w:themeColor="text1"/>
          <w:sz w:val="28"/>
          <w:szCs w:val="28"/>
        </w:rPr>
        <w:t xml:space="preserve">         Рассматривая структуру занятости населения муниципального образования, следует отметить, что некоторые работники  трудоустроены в организациях территории без официального трудоустройства.  Причина: нежелание работодателей в соответствии с действующим законодательс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т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вом оформлять трудовые отношения с работниками, осуществлять рег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лярные отчисления в различные фонды, брать на себя обязательства по с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циальным выплатам (пособиям, больничным). Все это не может не сказ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2E7F37">
        <w:rPr>
          <w:rFonts w:ascii="Times New Roman" w:hAnsi="Times New Roman"/>
          <w:color w:val="000000" w:themeColor="text1"/>
          <w:sz w:val="28"/>
          <w:szCs w:val="28"/>
        </w:rPr>
        <w:t>ваться на доходной части местного бюджета.</w:t>
      </w:r>
    </w:p>
    <w:p w:rsidR="00D91E0F" w:rsidRDefault="00D91E0F" w:rsidP="00D91E0F"/>
    <w:p w:rsidR="00D91E0F" w:rsidRPr="00C1354D" w:rsidRDefault="00D91E0F" w:rsidP="00D91E0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D91E0F" w:rsidRPr="003B3343" w:rsidRDefault="00D91E0F" w:rsidP="00D91E0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</w:t>
      </w:r>
      <w:r w:rsidRPr="003B3343">
        <w:rPr>
          <w:rFonts w:ascii="Times New Roman" w:hAnsi="Times New Roman"/>
          <w:sz w:val="28"/>
          <w:szCs w:val="28"/>
        </w:rPr>
        <w:t>о</w:t>
      </w:r>
      <w:r w:rsidRPr="003B3343">
        <w:rPr>
          <w:rFonts w:ascii="Times New Roman" w:hAnsi="Times New Roman"/>
          <w:sz w:val="28"/>
          <w:szCs w:val="28"/>
        </w:rPr>
        <w:t>вания (без субъектов малого предпринимательства) на территории мун</w:t>
      </w:r>
      <w:r w:rsidRPr="003B3343">
        <w:rPr>
          <w:rFonts w:ascii="Times New Roman" w:hAnsi="Times New Roman"/>
          <w:sz w:val="28"/>
          <w:szCs w:val="28"/>
        </w:rPr>
        <w:t>и</w:t>
      </w:r>
      <w:r w:rsidRPr="003B3343">
        <w:rPr>
          <w:rFonts w:ascii="Times New Roman" w:hAnsi="Times New Roman"/>
          <w:sz w:val="28"/>
          <w:szCs w:val="28"/>
        </w:rPr>
        <w:t>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Пинежское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</w:t>
      </w:r>
      <w:r w:rsidRPr="003B3343">
        <w:rPr>
          <w:rFonts w:ascii="Times New Roman" w:hAnsi="Times New Roman"/>
          <w:sz w:val="28"/>
          <w:szCs w:val="28"/>
        </w:rPr>
        <w:t>ы</w:t>
      </w:r>
      <w:r w:rsidRPr="003B3343">
        <w:rPr>
          <w:rFonts w:ascii="Times New Roman" w:hAnsi="Times New Roman"/>
          <w:sz w:val="28"/>
          <w:szCs w:val="28"/>
        </w:rPr>
        <w:t>ло.</w:t>
      </w:r>
    </w:p>
    <w:p w:rsidR="00D91E0F" w:rsidRPr="00C1354D" w:rsidRDefault="00D91E0F" w:rsidP="00D91E0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Финансы</w:t>
      </w:r>
    </w:p>
    <w:p w:rsidR="00D91E0F" w:rsidRPr="00C303F9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формируется большей частью за счет межбюджетных трансфертов (дотаций, субвенций, иных межбю</w:t>
      </w:r>
      <w:r w:rsidRPr="00C303F9">
        <w:rPr>
          <w:rFonts w:ascii="Times New Roman" w:hAnsi="Times New Roman"/>
          <w:sz w:val="28"/>
          <w:szCs w:val="28"/>
        </w:rPr>
        <w:t>д</w:t>
      </w:r>
      <w:r w:rsidRPr="00C303F9">
        <w:rPr>
          <w:rFonts w:ascii="Times New Roman" w:hAnsi="Times New Roman"/>
          <w:sz w:val="28"/>
          <w:szCs w:val="28"/>
        </w:rPr>
        <w:t xml:space="preserve">жетных трансфертов) из бюджета </w:t>
      </w:r>
      <w:r>
        <w:rPr>
          <w:rFonts w:ascii="Times New Roman" w:hAnsi="Times New Roman"/>
          <w:sz w:val="28"/>
          <w:szCs w:val="28"/>
        </w:rPr>
        <w:t>Пинежского</w:t>
      </w:r>
      <w:r w:rsidRPr="00C303F9">
        <w:rPr>
          <w:rFonts w:ascii="Times New Roman" w:hAnsi="Times New Roman"/>
          <w:sz w:val="28"/>
          <w:szCs w:val="28"/>
        </w:rPr>
        <w:t xml:space="preserve"> района, а также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C303F9">
        <w:rPr>
          <w:rFonts w:ascii="Times New Roman" w:hAnsi="Times New Roman"/>
          <w:sz w:val="28"/>
          <w:szCs w:val="28"/>
        </w:rPr>
        <w:t>.</w:t>
      </w:r>
    </w:p>
    <w:p w:rsidR="00D91E0F" w:rsidRPr="00C303F9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</w:t>
      </w:r>
      <w:r w:rsidRPr="00C303F9">
        <w:rPr>
          <w:rFonts w:ascii="Times New Roman" w:hAnsi="Times New Roman"/>
          <w:sz w:val="28"/>
          <w:szCs w:val="28"/>
        </w:rPr>
        <w:t>а</w:t>
      </w:r>
      <w:r w:rsidRPr="00C303F9">
        <w:rPr>
          <w:rFonts w:ascii="Times New Roman" w:hAnsi="Times New Roman"/>
          <w:sz w:val="28"/>
          <w:szCs w:val="28"/>
        </w:rPr>
        <w:t xml:space="preserve">вил </w:t>
      </w:r>
      <w:r>
        <w:rPr>
          <w:rFonts w:ascii="Times New Roman" w:hAnsi="Times New Roman"/>
          <w:sz w:val="28"/>
          <w:szCs w:val="28"/>
        </w:rPr>
        <w:t>27845,7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7,97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25790,2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D91E0F" w:rsidRPr="00C303F9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3261,5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28,9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ниже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4587,1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удельный вес налоговых и неналоговых доходов в общем объеме д</w:t>
      </w:r>
      <w:r w:rsidRPr="00C303F9">
        <w:rPr>
          <w:rFonts w:ascii="Times New Roman" w:hAnsi="Times New Roman"/>
          <w:sz w:val="28"/>
          <w:szCs w:val="28"/>
        </w:rPr>
        <w:t>о</w:t>
      </w:r>
      <w:r w:rsidRPr="00C303F9">
        <w:rPr>
          <w:rFonts w:ascii="Times New Roman" w:hAnsi="Times New Roman"/>
          <w:sz w:val="28"/>
          <w:szCs w:val="28"/>
        </w:rPr>
        <w:t>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11,7</w:t>
      </w:r>
      <w:r w:rsidRPr="00C303F9">
        <w:rPr>
          <w:rFonts w:ascii="Times New Roman" w:hAnsi="Times New Roman"/>
          <w:sz w:val="28"/>
          <w:szCs w:val="28"/>
        </w:rPr>
        <w:t xml:space="preserve">%, удельный вес безвозмездных поступлений от других бюджетов составил </w:t>
      </w:r>
      <w:r>
        <w:rPr>
          <w:rFonts w:ascii="Times New Roman" w:hAnsi="Times New Roman"/>
          <w:sz w:val="28"/>
          <w:szCs w:val="28"/>
        </w:rPr>
        <w:t>88,3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29094,5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99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24749,0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</w:t>
      </w:r>
      <w:r>
        <w:rPr>
          <w:rFonts w:ascii="Times New Roman" w:hAnsi="Times New Roman"/>
          <w:sz w:val="28"/>
          <w:szCs w:val="28"/>
        </w:rPr>
        <w:t>96,1</w:t>
      </w:r>
      <w:r w:rsidRPr="00C303F9">
        <w:rPr>
          <w:rFonts w:ascii="Times New Roman" w:hAnsi="Times New Roman"/>
          <w:sz w:val="28"/>
          <w:szCs w:val="28"/>
        </w:rPr>
        <w:t>% от запл</w:t>
      </w:r>
      <w:r w:rsidRPr="00C303F9">
        <w:rPr>
          <w:rFonts w:ascii="Times New Roman" w:hAnsi="Times New Roman"/>
          <w:sz w:val="28"/>
          <w:szCs w:val="28"/>
        </w:rPr>
        <w:t>а</w:t>
      </w:r>
      <w:r w:rsidRPr="00C303F9">
        <w:rPr>
          <w:rFonts w:ascii="Times New Roman" w:hAnsi="Times New Roman"/>
          <w:sz w:val="28"/>
          <w:szCs w:val="28"/>
        </w:rPr>
        <w:t>нированных расходов.</w:t>
      </w:r>
    </w:p>
    <w:p w:rsidR="00D91E0F" w:rsidRDefault="00D91E0F" w:rsidP="00D91E0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91E0F" w:rsidRPr="00C1354D" w:rsidRDefault="00D91E0F" w:rsidP="00D91E0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D91E0F" w:rsidRPr="009F4092" w:rsidRDefault="00D91E0F" w:rsidP="00D91E0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В 2016 году среднесписочная численность занятых в экономике составила 0,912 тыс. человек. Среднемесячная номинальная начисленная з</w:t>
      </w:r>
      <w:r w:rsidRPr="009F4092">
        <w:rPr>
          <w:rFonts w:ascii="Times New Roman" w:hAnsi="Times New Roman"/>
          <w:sz w:val="28"/>
          <w:szCs w:val="28"/>
        </w:rPr>
        <w:t>а</w:t>
      </w:r>
      <w:r w:rsidRPr="009F4092">
        <w:rPr>
          <w:rFonts w:ascii="Times New Roman" w:hAnsi="Times New Roman"/>
          <w:sz w:val="28"/>
          <w:szCs w:val="28"/>
        </w:rPr>
        <w:t>работная плата в целом за январь-декабрь 2015 года составила 29290,9 рублей, что на 1,3% больше по сравнению с аналогичным периодом пр</w:t>
      </w:r>
      <w:r w:rsidRPr="009F4092">
        <w:rPr>
          <w:rFonts w:ascii="Times New Roman" w:hAnsi="Times New Roman"/>
          <w:sz w:val="28"/>
          <w:szCs w:val="28"/>
        </w:rPr>
        <w:t>е</w:t>
      </w:r>
      <w:r w:rsidRPr="009F4092">
        <w:rPr>
          <w:rFonts w:ascii="Times New Roman" w:hAnsi="Times New Roman"/>
          <w:sz w:val="28"/>
          <w:szCs w:val="28"/>
        </w:rPr>
        <w:t xml:space="preserve">дыдущего года (28962,2 руб.). </w:t>
      </w:r>
    </w:p>
    <w:p w:rsidR="00D91E0F" w:rsidRPr="009F4092" w:rsidRDefault="00D91E0F" w:rsidP="00D91E0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lastRenderedPageBreak/>
        <w:t>По состоянию на 01 января 2017 года, численность безработных гр</w:t>
      </w:r>
      <w:r w:rsidRPr="009F4092">
        <w:rPr>
          <w:rFonts w:ascii="Times New Roman" w:hAnsi="Times New Roman"/>
          <w:sz w:val="28"/>
          <w:szCs w:val="28"/>
        </w:rPr>
        <w:t>а</w:t>
      </w:r>
      <w:r w:rsidRPr="009F4092">
        <w:rPr>
          <w:rFonts w:ascii="Times New Roman" w:hAnsi="Times New Roman"/>
          <w:sz w:val="28"/>
          <w:szCs w:val="28"/>
        </w:rPr>
        <w:t>ждан, официально зарегистрированных в государственных учреждениях службы занятости населения, составила 52 человек, численность незан</w:t>
      </w:r>
      <w:r w:rsidRPr="009F4092">
        <w:rPr>
          <w:rFonts w:ascii="Times New Roman" w:hAnsi="Times New Roman"/>
          <w:sz w:val="28"/>
          <w:szCs w:val="28"/>
        </w:rPr>
        <w:t>я</w:t>
      </w:r>
      <w:r w:rsidRPr="009F4092">
        <w:rPr>
          <w:rFonts w:ascii="Times New Roman" w:hAnsi="Times New Roman"/>
          <w:sz w:val="28"/>
          <w:szCs w:val="28"/>
        </w:rPr>
        <w:t xml:space="preserve">тых граждан составила 500 человек. </w:t>
      </w:r>
    </w:p>
    <w:p w:rsidR="00D91E0F" w:rsidRPr="009F4092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F4092">
        <w:rPr>
          <w:rFonts w:ascii="Times New Roman" w:hAnsi="Times New Roman"/>
          <w:sz w:val="28"/>
          <w:szCs w:val="28"/>
        </w:rPr>
        <w:t>Средний размер назначенных пенсий за январь-декабрь 2019 года составил 17406,2 руб./месяц, что на 5,95% больше по сравнению с аналоги</w:t>
      </w:r>
      <w:r w:rsidRPr="009F4092">
        <w:rPr>
          <w:rFonts w:ascii="Times New Roman" w:hAnsi="Times New Roman"/>
          <w:sz w:val="28"/>
          <w:szCs w:val="28"/>
        </w:rPr>
        <w:t>ч</w:t>
      </w:r>
      <w:r w:rsidRPr="009F4092">
        <w:rPr>
          <w:rFonts w:ascii="Times New Roman" w:hAnsi="Times New Roman"/>
          <w:sz w:val="28"/>
          <w:szCs w:val="28"/>
        </w:rPr>
        <w:t xml:space="preserve">ным периодом предыдущего года (16428,2 руб./месяц). Среднедушевые денежные доходы населения за январь-декабрь 2016 года составили </w:t>
      </w:r>
      <w:r w:rsidRPr="00C261B6">
        <w:rPr>
          <w:rFonts w:ascii="Times New Roman" w:hAnsi="Times New Roman"/>
          <w:sz w:val="28"/>
          <w:szCs w:val="28"/>
        </w:rPr>
        <w:t>29290,9</w:t>
      </w:r>
      <w:r w:rsidRPr="009F4092">
        <w:rPr>
          <w:rFonts w:ascii="Times New Roman" w:hAnsi="Times New Roman"/>
          <w:sz w:val="28"/>
          <w:szCs w:val="28"/>
        </w:rPr>
        <w:t xml:space="preserve"> руб./месяц.</w:t>
      </w:r>
    </w:p>
    <w:p w:rsidR="00D91E0F" w:rsidRPr="000A460D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2.2. Сведения о градостроительной деятельности на территории п</w:t>
      </w:r>
      <w:r w:rsidRPr="000A460D">
        <w:rPr>
          <w:rFonts w:ascii="Times New Roman" w:hAnsi="Times New Roman"/>
          <w:sz w:val="28"/>
          <w:szCs w:val="28"/>
        </w:rPr>
        <w:t>о</w:t>
      </w:r>
      <w:r w:rsidRPr="000A460D">
        <w:rPr>
          <w:rFonts w:ascii="Times New Roman" w:hAnsi="Times New Roman"/>
          <w:sz w:val="28"/>
          <w:szCs w:val="28"/>
        </w:rPr>
        <w:t>селения</w:t>
      </w:r>
    </w:p>
    <w:p w:rsidR="00D91E0F" w:rsidRPr="000A460D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2016 по 2020</w:t>
      </w:r>
      <w:r w:rsidRPr="000A460D">
        <w:rPr>
          <w:rFonts w:ascii="Times New Roman" w:hAnsi="Times New Roman"/>
          <w:sz w:val="28"/>
          <w:szCs w:val="28"/>
        </w:rPr>
        <w:t xml:space="preserve"> годы на территории поселения введено:</w:t>
      </w:r>
    </w:p>
    <w:p w:rsidR="00D91E0F" w:rsidRPr="004B3CC5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__</w:t>
      </w:r>
      <w:r w:rsidRPr="009C7B0E">
        <w:rPr>
          <w:rFonts w:ascii="Times New Roman" w:hAnsi="Times New Roman"/>
          <w:sz w:val="28"/>
          <w:szCs w:val="28"/>
          <w:u w:val="single"/>
        </w:rPr>
        <w:t>1501</w:t>
      </w:r>
      <w:r w:rsidRPr="004B3CC5">
        <w:rPr>
          <w:rFonts w:ascii="Times New Roman" w:hAnsi="Times New Roman"/>
          <w:sz w:val="28"/>
          <w:szCs w:val="28"/>
        </w:rPr>
        <w:t>__ м</w:t>
      </w:r>
      <w:r w:rsidRPr="004B3CC5">
        <w:rPr>
          <w:rFonts w:ascii="Times New Roman" w:hAnsi="Times New Roman"/>
          <w:sz w:val="28"/>
          <w:szCs w:val="28"/>
          <w:vertAlign w:val="superscript"/>
        </w:rPr>
        <w:t>2</w:t>
      </w:r>
      <w:r w:rsidRPr="004B3CC5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D91E0F" w:rsidRPr="000A460D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832</w:t>
      </w:r>
      <w:r w:rsidRPr="000A460D">
        <w:rPr>
          <w:rFonts w:ascii="Times New Roman" w:hAnsi="Times New Roman"/>
          <w:sz w:val="28"/>
          <w:szCs w:val="28"/>
        </w:rPr>
        <w:t>__ тыс.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D91E0F" w:rsidRPr="000A460D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 w:rsidRPr="000A460D">
        <w:rPr>
          <w:rFonts w:ascii="Times New Roman" w:hAnsi="Times New Roman"/>
          <w:sz w:val="28"/>
          <w:szCs w:val="28"/>
        </w:rPr>
        <w:t>__ тыс.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D91E0F" w:rsidRPr="000A460D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497,5</w:t>
      </w:r>
      <w:r w:rsidRPr="000A460D">
        <w:rPr>
          <w:rFonts w:ascii="Times New Roman" w:hAnsi="Times New Roman"/>
          <w:sz w:val="28"/>
          <w:szCs w:val="28"/>
        </w:rPr>
        <w:t>__ тыс.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D91E0F" w:rsidRPr="00A57CB8" w:rsidRDefault="00D91E0F" w:rsidP="00D91E0F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91E0F" w:rsidRPr="00605DBD" w:rsidRDefault="00D91E0F" w:rsidP="00D91E0F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t xml:space="preserve"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D91E0F" w:rsidRDefault="00D91E0F" w:rsidP="00D91E0F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D91E0F" w:rsidRPr="00B62FC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образования в настоящее время в муниципальном образовании функционирует одно </w:t>
      </w:r>
      <w:r w:rsidRPr="006B59AC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учреждение: </w:t>
      </w:r>
      <w:r w:rsidRPr="00A35A7E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«</w:t>
      </w:r>
      <w:r>
        <w:rPr>
          <w:rFonts w:ascii="Times New Roman" w:hAnsi="Times New Roman"/>
          <w:sz w:val="28"/>
          <w:szCs w:val="28"/>
        </w:rPr>
        <w:t>Пинеж</w:t>
      </w:r>
      <w:r w:rsidRPr="00A35A7E">
        <w:rPr>
          <w:rFonts w:ascii="Times New Roman" w:hAnsi="Times New Roman"/>
          <w:sz w:val="28"/>
          <w:szCs w:val="28"/>
        </w:rPr>
        <w:t>ская средняя школа № 11</w:t>
      </w:r>
      <w:r>
        <w:rPr>
          <w:rFonts w:ascii="Times New Roman" w:hAnsi="Times New Roman"/>
          <w:sz w:val="28"/>
          <w:szCs w:val="28"/>
        </w:rPr>
        <w:t>7</w:t>
      </w:r>
      <w:r w:rsidRPr="00A35A7E">
        <w:rPr>
          <w:rFonts w:ascii="Times New Roman" w:hAnsi="Times New Roman"/>
          <w:sz w:val="28"/>
          <w:szCs w:val="28"/>
        </w:rPr>
        <w:t>» муниципального образования «</w:t>
      </w:r>
      <w:r>
        <w:rPr>
          <w:rFonts w:ascii="Times New Roman" w:hAnsi="Times New Roman"/>
          <w:sz w:val="28"/>
          <w:szCs w:val="28"/>
        </w:rPr>
        <w:t xml:space="preserve">Пинежский муниципальный район» </w:t>
      </w:r>
      <w:r w:rsidRPr="00A35A7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Pr="00A35A7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Пинега</w:t>
      </w:r>
      <w:r w:rsidRPr="00B62FCD">
        <w:rPr>
          <w:rFonts w:ascii="Times New Roman" w:hAnsi="Times New Roman"/>
          <w:sz w:val="28"/>
          <w:szCs w:val="28"/>
        </w:rPr>
        <w:t>.</w:t>
      </w:r>
    </w:p>
    <w:p w:rsidR="00D91E0F" w:rsidRPr="00B62FCD" w:rsidRDefault="00D91E0F" w:rsidP="00D91E0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>Также функционируют структурные подразделения</w:t>
      </w:r>
      <w:r>
        <w:rPr>
          <w:rFonts w:ascii="Times New Roman" w:hAnsi="Times New Roman"/>
          <w:sz w:val="28"/>
          <w:szCs w:val="28"/>
        </w:rPr>
        <w:t>:</w:t>
      </w:r>
    </w:p>
    <w:p w:rsidR="00D91E0F" w:rsidRDefault="00D91E0F" w:rsidP="00D91E0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F3CCF">
        <w:rPr>
          <w:rFonts w:ascii="Times New Roman" w:hAnsi="Times New Roman"/>
          <w:sz w:val="28"/>
          <w:szCs w:val="28"/>
        </w:rPr>
        <w:t>Структурное подразделение «Детский сад» п. Пинега</w:t>
      </w:r>
      <w:r>
        <w:rPr>
          <w:rFonts w:ascii="Times New Roman" w:hAnsi="Times New Roman"/>
          <w:sz w:val="28"/>
          <w:szCs w:val="28"/>
        </w:rPr>
        <w:t>;</w:t>
      </w:r>
    </w:p>
    <w:p w:rsidR="00D91E0F" w:rsidRPr="00B62FCD" w:rsidRDefault="00D91E0F" w:rsidP="00D91E0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6F3CCF">
        <w:rPr>
          <w:rFonts w:ascii="Times New Roman" w:hAnsi="Times New Roman"/>
          <w:sz w:val="28"/>
          <w:szCs w:val="28"/>
        </w:rPr>
        <w:t>Структурное подразделение «Кривоозерская начальная школа - детский сад»</w:t>
      </w:r>
      <w:r>
        <w:rPr>
          <w:rFonts w:ascii="Times New Roman" w:hAnsi="Times New Roman"/>
          <w:sz w:val="28"/>
          <w:szCs w:val="28"/>
        </w:rPr>
        <w:t>;</w:t>
      </w:r>
    </w:p>
    <w:p w:rsidR="00D91E0F" w:rsidRDefault="00D91E0F" w:rsidP="00D91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2FCD">
        <w:rPr>
          <w:rFonts w:ascii="Times New Roman" w:hAnsi="Times New Roman"/>
          <w:sz w:val="28"/>
          <w:szCs w:val="28"/>
        </w:rPr>
        <w:t>Структурное подраз</w:t>
      </w:r>
      <w:r>
        <w:rPr>
          <w:rFonts w:ascii="Times New Roman" w:hAnsi="Times New Roman"/>
          <w:sz w:val="28"/>
          <w:szCs w:val="28"/>
        </w:rPr>
        <w:t>деление «Детский сад»  п. Тайга.</w:t>
      </w:r>
    </w:p>
    <w:p w:rsidR="00D91E0F" w:rsidRPr="00B62FCD" w:rsidRDefault="00D91E0F" w:rsidP="00D91E0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Численность детей в дошкольных образовательных учреждениях за январь-декабрь 2018 года составила 248 чел., что на 4 % больше по сравнению с аналогичным периодом предыдущего года (438 человека).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обучающихся в общеобразовательных учреждениях за январь-декабрь 2018 года составила 412 чел., что на 4,8 % меньше по сравнению с аналогичным периодом предыдущего года (433 человек).</w:t>
      </w:r>
    </w:p>
    <w:p w:rsidR="00D91E0F" w:rsidRPr="00200BB0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6"/>
      </w:tblGrid>
      <w:tr w:rsidR="00D91E0F" w:rsidRPr="00670148" w:rsidTr="00C94B54">
        <w:tc>
          <w:tcPr>
            <w:tcW w:w="332" w:type="dxa"/>
          </w:tcPr>
          <w:p w:rsidR="00D91E0F" w:rsidRPr="00670148" w:rsidRDefault="00D91E0F" w:rsidP="00C94B5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Этаж-ность</w:t>
            </w:r>
          </w:p>
        </w:tc>
        <w:tc>
          <w:tcPr>
            <w:tcW w:w="850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Мощ-ность</w:t>
            </w:r>
          </w:p>
        </w:tc>
        <w:tc>
          <w:tcPr>
            <w:tcW w:w="2376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91E0F" w:rsidRPr="00670148" w:rsidTr="00C94B54">
        <w:trPr>
          <w:trHeight w:val="1942"/>
        </w:trPr>
        <w:tc>
          <w:tcPr>
            <w:tcW w:w="332" w:type="dxa"/>
            <w:vMerge w:val="restart"/>
          </w:tcPr>
          <w:p w:rsidR="00D91E0F" w:rsidRPr="00670148" w:rsidRDefault="00D91E0F" w:rsidP="00C94B5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vMerge w:val="restart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551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79</w:t>
            </w:r>
          </w:p>
          <w:p w:rsidR="00D91E0F" w:rsidRPr="006B0678" w:rsidRDefault="00D91E0F" w:rsidP="00C94B5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2376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670148" w:rsidTr="00C94B54">
        <w:trPr>
          <w:trHeight w:val="1765"/>
        </w:trPr>
        <w:tc>
          <w:tcPr>
            <w:tcW w:w="332" w:type="dxa"/>
            <w:vMerge/>
          </w:tcPr>
          <w:p w:rsidR="00D91E0F" w:rsidRPr="00670148" w:rsidRDefault="00D91E0F" w:rsidP="00C94B5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87</w:t>
            </w:r>
          </w:p>
          <w:p w:rsidR="00D91E0F" w:rsidRPr="006B0678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376" w:type="dxa"/>
          </w:tcPr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670148" w:rsidTr="00C94B54">
        <w:trPr>
          <w:trHeight w:val="390"/>
        </w:trPr>
        <w:tc>
          <w:tcPr>
            <w:tcW w:w="332" w:type="dxa"/>
            <w:vMerge w:val="restart"/>
          </w:tcPr>
          <w:p w:rsidR="00D91E0F" w:rsidRPr="00670148" w:rsidRDefault="00D91E0F" w:rsidP="00C94B5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 w:val="restart"/>
          </w:tcPr>
          <w:p w:rsidR="00D91E0F" w:rsidRPr="006B0678" w:rsidRDefault="00D91E0F" w:rsidP="00C94B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п. Пинега</w:t>
            </w:r>
          </w:p>
          <w:p w:rsidR="00D91E0F" w:rsidRPr="00670148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Быстрова, д. 21</w:t>
            </w:r>
          </w:p>
          <w:p w:rsidR="00D91E0F" w:rsidRPr="006B0678" w:rsidRDefault="00D91E0F" w:rsidP="00C94B5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1E0F" w:rsidRPr="00670148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91E0F" w:rsidRPr="00670148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376" w:type="dxa"/>
          </w:tcPr>
          <w:p w:rsidR="00D91E0F" w:rsidRDefault="00D91E0F" w:rsidP="00C94B54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670148" w:rsidTr="00C94B54">
        <w:trPr>
          <w:trHeight w:val="645"/>
        </w:trPr>
        <w:tc>
          <w:tcPr>
            <w:tcW w:w="332" w:type="dxa"/>
            <w:vMerge/>
          </w:tcPr>
          <w:p w:rsidR="00D91E0F" w:rsidRPr="00670148" w:rsidRDefault="00D91E0F" w:rsidP="00C94B5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D91E0F" w:rsidRPr="006F3CCF" w:rsidRDefault="00D91E0F" w:rsidP="00C94B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91E0F" w:rsidRDefault="00D91E0F" w:rsidP="00C94B54">
            <w:r w:rsidRPr="00B27623">
              <w:rPr>
                <w:rFonts w:ascii="Times New Roman" w:hAnsi="Times New Roman"/>
                <w:sz w:val="24"/>
                <w:szCs w:val="24"/>
              </w:rPr>
              <w:t xml:space="preserve">164610, Пинежский район, п. Пинега, ул. </w:t>
            </w:r>
            <w:r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r w:rsidRPr="00B27623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32 А</w:t>
            </w:r>
          </w:p>
        </w:tc>
        <w:tc>
          <w:tcPr>
            <w:tcW w:w="851" w:type="dxa"/>
          </w:tcPr>
          <w:p w:rsidR="00D91E0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1E0F" w:rsidRDefault="00D91E0F" w:rsidP="00C94B54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376" w:type="dxa"/>
          </w:tcPr>
          <w:p w:rsidR="00D91E0F" w:rsidRDefault="00D91E0F" w:rsidP="00C94B54">
            <w:r w:rsidRPr="00C622CC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670148" w:rsidTr="00C94B54">
        <w:trPr>
          <w:trHeight w:val="780"/>
        </w:trPr>
        <w:tc>
          <w:tcPr>
            <w:tcW w:w="332" w:type="dxa"/>
            <w:vMerge/>
          </w:tcPr>
          <w:p w:rsidR="00D91E0F" w:rsidRPr="00670148" w:rsidRDefault="00D91E0F" w:rsidP="00C94B5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D91E0F" w:rsidRPr="006F3CCF" w:rsidRDefault="00D91E0F" w:rsidP="00C94B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91E0F" w:rsidRDefault="00D91E0F" w:rsidP="00C94B54">
            <w:r w:rsidRPr="00B27623">
              <w:rPr>
                <w:rFonts w:ascii="Times New Roman" w:hAnsi="Times New Roman"/>
                <w:sz w:val="24"/>
                <w:szCs w:val="24"/>
              </w:rPr>
              <w:t xml:space="preserve">164610, Пинежский район, п. Пинега, ул. </w:t>
            </w:r>
            <w:r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r w:rsidRPr="00B27623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D91E0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1E0F" w:rsidRDefault="00D91E0F" w:rsidP="00C94B54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376" w:type="dxa"/>
          </w:tcPr>
          <w:p w:rsidR="00D91E0F" w:rsidRDefault="00D91E0F" w:rsidP="00C94B54">
            <w:r w:rsidRPr="00C622CC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670148" w:rsidTr="00C94B54">
        <w:trPr>
          <w:trHeight w:val="1786"/>
        </w:trPr>
        <w:tc>
          <w:tcPr>
            <w:tcW w:w="332" w:type="dxa"/>
            <w:vMerge/>
          </w:tcPr>
          <w:p w:rsidR="00D91E0F" w:rsidRPr="00670148" w:rsidRDefault="00D91E0F" w:rsidP="00C94B5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nil"/>
            </w:tcBorders>
          </w:tcPr>
          <w:p w:rsidR="00D91E0F" w:rsidRPr="007F7D5A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D5A">
              <w:rPr>
                <w:rFonts w:ascii="Times New Roman" w:hAnsi="Times New Roman"/>
                <w:sz w:val="24"/>
                <w:szCs w:val="24"/>
              </w:rPr>
              <w:t>Структурное подразделение «Кривоозерская начальная школа - детский сад»</w:t>
            </w:r>
          </w:p>
        </w:tc>
        <w:tc>
          <w:tcPr>
            <w:tcW w:w="2551" w:type="dxa"/>
          </w:tcPr>
          <w:p w:rsidR="00D91E0F" w:rsidRPr="007F7D5A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D5A">
              <w:rPr>
                <w:rFonts w:ascii="Times New Roman" w:hAnsi="Times New Roman"/>
                <w:sz w:val="24"/>
                <w:szCs w:val="24"/>
              </w:rPr>
              <w:t>164620, Пинежский район, д. Кривые Озера, ул. Центральная, д.18</w:t>
            </w:r>
          </w:p>
        </w:tc>
        <w:tc>
          <w:tcPr>
            <w:tcW w:w="851" w:type="dxa"/>
          </w:tcPr>
          <w:p w:rsidR="00D91E0F" w:rsidRPr="00670148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1E0F" w:rsidRPr="00670148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376" w:type="dxa"/>
          </w:tcPr>
          <w:p w:rsidR="00D91E0F" w:rsidRDefault="00D91E0F" w:rsidP="00C94B54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670148" w:rsidTr="00C94B54">
        <w:trPr>
          <w:trHeight w:val="1434"/>
        </w:trPr>
        <w:tc>
          <w:tcPr>
            <w:tcW w:w="332" w:type="dxa"/>
            <w:vMerge/>
          </w:tcPr>
          <w:p w:rsidR="00D91E0F" w:rsidRPr="00670148" w:rsidRDefault="00D91E0F" w:rsidP="00C94B54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D91E0F" w:rsidRPr="007F7D5A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D5A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 п. Тайга</w:t>
            </w:r>
          </w:p>
        </w:tc>
        <w:tc>
          <w:tcPr>
            <w:tcW w:w="2551" w:type="dxa"/>
          </w:tcPr>
          <w:p w:rsidR="00D91E0F" w:rsidRPr="007F7D5A" w:rsidRDefault="00D91E0F" w:rsidP="00C94B54">
            <w:pPr>
              <w:pStyle w:val="ParagraphStyle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F7D5A">
              <w:rPr>
                <w:rFonts w:ascii="Times New Roman" w:hAnsi="Times New Roman"/>
              </w:rPr>
              <w:t>164644, Пинежский район, п. Тайга, ул. Октябрьская, д. 1</w:t>
            </w:r>
          </w:p>
        </w:tc>
        <w:tc>
          <w:tcPr>
            <w:tcW w:w="851" w:type="dxa"/>
          </w:tcPr>
          <w:p w:rsidR="00D91E0F" w:rsidRPr="00670148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91E0F" w:rsidRPr="00670148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376" w:type="dxa"/>
          </w:tcPr>
          <w:p w:rsidR="00D91E0F" w:rsidRDefault="00D91E0F" w:rsidP="00C94B54">
            <w:r w:rsidRPr="00D55321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D91E0F" w:rsidRPr="00C009FF" w:rsidTr="00C94B54">
        <w:tc>
          <w:tcPr>
            <w:tcW w:w="5240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91E0F" w:rsidRPr="00C009FF" w:rsidTr="00C94B54">
        <w:tc>
          <w:tcPr>
            <w:tcW w:w="5240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Кол-во образовательных учреждений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91E0F" w:rsidRPr="00C009FF" w:rsidTr="00C94B54">
        <w:tc>
          <w:tcPr>
            <w:tcW w:w="5240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445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412</w:t>
            </w:r>
          </w:p>
        </w:tc>
      </w:tr>
      <w:tr w:rsidR="00D91E0F" w:rsidRPr="00C009FF" w:rsidTr="00C94B54">
        <w:tc>
          <w:tcPr>
            <w:tcW w:w="5240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</w:tr>
      <w:tr w:rsidR="00D91E0F" w:rsidRPr="00C009FF" w:rsidTr="00C94B54">
        <w:tc>
          <w:tcPr>
            <w:tcW w:w="5240" w:type="dxa"/>
          </w:tcPr>
          <w:p w:rsidR="00D91E0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D91E0F" w:rsidRPr="00C009FF" w:rsidTr="00C94B54">
        <w:tc>
          <w:tcPr>
            <w:tcW w:w="5240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D91E0F" w:rsidRPr="00C009FF" w:rsidTr="00C94B54">
        <w:tc>
          <w:tcPr>
            <w:tcW w:w="5240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68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приведенной таблицы виден небольшой спад числа учащихся в поселении. Данный показатель говорит об ухудшении демографической ситуации. </w:t>
      </w:r>
    </w:p>
    <w:p w:rsidR="00D91E0F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образовательной организации трудится 78 педагогических работников. Средний возраст педагогических работников более 35 лет, молодых специалистов  нет.  </w:t>
      </w:r>
    </w:p>
    <w:p w:rsidR="00D91E0F" w:rsidRPr="00200BB0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обеспечены.</w:t>
      </w:r>
    </w:p>
    <w:p w:rsidR="00D91E0F" w:rsidRDefault="00D91E0F" w:rsidP="00D91E0F"/>
    <w:p w:rsidR="00D91E0F" w:rsidRDefault="00D91E0F" w:rsidP="00D91E0F">
      <w:pPr>
        <w:spacing w:line="312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2DA">
        <w:rPr>
          <w:rFonts w:ascii="Times New Roman" w:eastAsia="Times New Roman" w:hAnsi="Times New Roman"/>
          <w:sz w:val="28"/>
          <w:szCs w:val="28"/>
          <w:lang w:eastAsia="ru-RU"/>
        </w:rPr>
        <w:t>Здравоохранение</w:t>
      </w:r>
    </w:p>
    <w:p w:rsidR="00D91E0F" w:rsidRPr="007307E3" w:rsidRDefault="00D91E0F" w:rsidP="00D91E0F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поселения  </w:t>
      </w:r>
      <w:r w:rsidRPr="007307E3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Пинежское</w:t>
      </w:r>
      <w:r w:rsidRPr="007307E3">
        <w:rPr>
          <w:rFonts w:ascii="Times New Roman" w:hAnsi="Times New Roman"/>
          <w:sz w:val="28"/>
          <w:szCs w:val="28"/>
        </w:rPr>
        <w:t xml:space="preserve">» </w:t>
      </w: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 w:rsidRPr="00B17120">
        <w:rPr>
          <w:rFonts w:ascii="Times New Roman" w:hAnsi="Times New Roman"/>
          <w:color w:val="000000" w:themeColor="text1"/>
          <w:sz w:val="28"/>
          <w:szCs w:val="28"/>
        </w:rPr>
        <w:t>МУЗ «Пинежская районная больница № 2</w:t>
      </w:r>
      <w:r w:rsidRPr="00E752ED">
        <w:rPr>
          <w:color w:val="000000" w:themeColor="text1"/>
        </w:rPr>
        <w:t>»,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sz w:val="28"/>
          <w:szCs w:val="28"/>
        </w:rPr>
        <w:t>аптека и 5</w:t>
      </w:r>
      <w:r w:rsidRPr="007307E3">
        <w:rPr>
          <w:rFonts w:ascii="Times New Roman" w:hAnsi="Times New Roman"/>
          <w:sz w:val="28"/>
          <w:szCs w:val="28"/>
        </w:rPr>
        <w:t xml:space="preserve"> ФАПа в п</w:t>
      </w:r>
      <w:r>
        <w:rPr>
          <w:rFonts w:ascii="Times New Roman" w:hAnsi="Times New Roman"/>
          <w:sz w:val="28"/>
          <w:szCs w:val="28"/>
        </w:rPr>
        <w:t>. Кривые озера, п. Красный Бор, п. Тайга, п. Красная Горка, д. Заозерье  и 1 ветлечебница.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2677"/>
        <w:gridCol w:w="2195"/>
        <w:gridCol w:w="1321"/>
        <w:gridCol w:w="2350"/>
      </w:tblGrid>
      <w:tr w:rsidR="00D91E0F" w:rsidRPr="00C009FF" w:rsidTr="00C94B54">
        <w:tc>
          <w:tcPr>
            <w:tcW w:w="52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2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91E0F" w:rsidRPr="00C009FF" w:rsidTr="00C94B54">
        <w:tc>
          <w:tcPr>
            <w:tcW w:w="52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D91E0F" w:rsidRPr="007E427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2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Пинежская участковая больница ГБУЗ АО «Карпогорский РЦБ»</w:t>
            </w:r>
          </w:p>
        </w:tc>
        <w:tc>
          <w:tcPr>
            <w:tcW w:w="2195" w:type="dxa"/>
          </w:tcPr>
          <w:p w:rsidR="00D91E0F" w:rsidRPr="007307E3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пос. Пинега, Первомайская, дом 68.</w:t>
            </w:r>
          </w:p>
        </w:tc>
        <w:tc>
          <w:tcPr>
            <w:tcW w:w="1321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52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Тайга</w:t>
            </w:r>
          </w:p>
        </w:tc>
        <w:tc>
          <w:tcPr>
            <w:tcW w:w="219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Тайга, ул. Лесная, дом 4</w:t>
            </w:r>
          </w:p>
        </w:tc>
        <w:tc>
          <w:tcPr>
            <w:tcW w:w="1321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52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Красная Горка</w:t>
            </w:r>
          </w:p>
        </w:tc>
        <w:tc>
          <w:tcPr>
            <w:tcW w:w="219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Красная Горка, дом 6</w:t>
            </w:r>
          </w:p>
        </w:tc>
        <w:tc>
          <w:tcPr>
            <w:tcW w:w="1321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52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Красный Бор</w:t>
            </w:r>
          </w:p>
        </w:tc>
        <w:tc>
          <w:tcPr>
            <w:tcW w:w="219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Красный Бор, ул. Центральная, дом 16. </w:t>
            </w:r>
          </w:p>
        </w:tc>
        <w:tc>
          <w:tcPr>
            <w:tcW w:w="1321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524" w:type="dxa"/>
          </w:tcPr>
          <w:p w:rsidR="00D91E0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д. Заозерье</w:t>
            </w:r>
          </w:p>
        </w:tc>
        <w:tc>
          <w:tcPr>
            <w:tcW w:w="2195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Заозерье, д. 3</w:t>
            </w:r>
          </w:p>
        </w:tc>
        <w:tc>
          <w:tcPr>
            <w:tcW w:w="1321" w:type="dxa"/>
          </w:tcPr>
          <w:p w:rsidR="00D91E0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524" w:type="dxa"/>
          </w:tcPr>
          <w:p w:rsidR="00D91E0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Кривые Озера</w:t>
            </w:r>
          </w:p>
        </w:tc>
        <w:tc>
          <w:tcPr>
            <w:tcW w:w="2195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Кривые Озера, ул. Комсомольская д. 4</w:t>
            </w:r>
          </w:p>
        </w:tc>
        <w:tc>
          <w:tcPr>
            <w:tcW w:w="1321" w:type="dxa"/>
          </w:tcPr>
          <w:p w:rsidR="00D91E0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91E0F" w:rsidRDefault="00D91E0F" w:rsidP="00D91E0F">
      <w:pPr>
        <w:jc w:val="both"/>
        <w:rPr>
          <w:rFonts w:ascii="Times New Roman" w:hAnsi="Times New Roman"/>
          <w:sz w:val="28"/>
          <w:szCs w:val="28"/>
        </w:rPr>
      </w:pP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 xml:space="preserve">Специфика потери здоровья сельскими жителями определяется, прежде всего, условиями жизни и труда. Сельские жители </w:t>
      </w:r>
      <w:r>
        <w:rPr>
          <w:rFonts w:ascii="Times New Roman" w:hAnsi="Times New Roman"/>
          <w:sz w:val="28"/>
          <w:szCs w:val="28"/>
        </w:rPr>
        <w:t xml:space="preserve">во многом </w:t>
      </w:r>
      <w:r w:rsidRPr="008717ED">
        <w:rPr>
          <w:rFonts w:ascii="Times New Roman" w:hAnsi="Times New Roman"/>
          <w:sz w:val="28"/>
          <w:szCs w:val="28"/>
        </w:rPr>
        <w:lastRenderedPageBreak/>
        <w:t>лишены элементарных коммунальных удобств, труд чаще носит физический характер.</w:t>
      </w: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особенностях проживания на селе:</w:t>
      </w: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низкий уровень</w:t>
      </w:r>
      <w:r>
        <w:rPr>
          <w:rFonts w:ascii="Times New Roman" w:hAnsi="Times New Roman"/>
          <w:sz w:val="28"/>
          <w:szCs w:val="28"/>
        </w:rPr>
        <w:t xml:space="preserve"> жизни</w:t>
      </w:r>
      <w:r w:rsidRPr="008717ED">
        <w:rPr>
          <w:rFonts w:ascii="Times New Roman" w:hAnsi="Times New Roman"/>
          <w:sz w:val="28"/>
          <w:szCs w:val="28"/>
        </w:rPr>
        <w:t>,</w:t>
      </w: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отсутствие средств на приобретение лекарств,</w:t>
      </w: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низкая социальная культура,</w:t>
      </w: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D91E0F" w:rsidRPr="008717ED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высокая степень алкоголизации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Pr="00681904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Pr="00C261B6" w:rsidRDefault="00D91E0F" w:rsidP="00D91E0F">
      <w:pPr>
        <w:jc w:val="center"/>
        <w:rPr>
          <w:rFonts w:ascii="Times New Roman" w:hAnsi="Times New Roman"/>
          <w:b/>
          <w:sz w:val="32"/>
          <w:szCs w:val="32"/>
        </w:rPr>
      </w:pPr>
      <w:r w:rsidRPr="00C261B6">
        <w:rPr>
          <w:rFonts w:ascii="Times New Roman" w:hAnsi="Times New Roman"/>
          <w:b/>
          <w:sz w:val="32"/>
          <w:szCs w:val="32"/>
        </w:rPr>
        <w:t xml:space="preserve">Физическая культура и массовый спорт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51"/>
        <w:gridCol w:w="2043"/>
        <w:gridCol w:w="1304"/>
        <w:gridCol w:w="2543"/>
      </w:tblGrid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0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площади пола)</w:t>
            </w:r>
          </w:p>
        </w:tc>
        <w:tc>
          <w:tcPr>
            <w:tcW w:w="25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79</w:t>
            </w:r>
          </w:p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91E0F" w:rsidRPr="00C009FF" w:rsidRDefault="00D91E0F" w:rsidP="00C94B54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60 кв.м.</w:t>
            </w:r>
          </w:p>
        </w:tc>
        <w:tc>
          <w:tcPr>
            <w:tcW w:w="2543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 Муниципального бюджетного общеобразовательного учреждения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79</w:t>
            </w:r>
          </w:p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E0F" w:rsidRPr="006560FE" w:rsidRDefault="00D91E0F" w:rsidP="00C94B54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9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Хоккейный корт</w:t>
            </w:r>
          </w:p>
        </w:tc>
        <w:tc>
          <w:tcPr>
            <w:tcW w:w="2043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Пинега</w:t>
            </w:r>
          </w:p>
        </w:tc>
        <w:tc>
          <w:tcPr>
            <w:tcW w:w="130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1,8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Pr="00883197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97">
        <w:rPr>
          <w:rFonts w:ascii="Times New Roman" w:hAnsi="Times New Roman"/>
          <w:sz w:val="28"/>
          <w:szCs w:val="28"/>
        </w:rPr>
        <w:t>Обеспеченность населения муниципального образования «Пинежское» спортивными площадками выше нормативов, спортивными залами - недостаточная.</w:t>
      </w:r>
    </w:p>
    <w:p w:rsidR="00D91E0F" w:rsidRPr="00883197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97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D91E0F" w:rsidRPr="00883197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97">
        <w:rPr>
          <w:rFonts w:ascii="Times New Roman" w:hAnsi="Times New Roman"/>
          <w:sz w:val="28"/>
          <w:szCs w:val="28"/>
        </w:rPr>
        <w:lastRenderedPageBreak/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D91E0F" w:rsidRPr="00883197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97">
        <w:rPr>
          <w:rFonts w:ascii="Times New Roman" w:hAnsi="Times New Roman"/>
          <w:sz w:val="28"/>
          <w:szCs w:val="28"/>
        </w:rPr>
        <w:t>В зимний период для молодежи доступны такие виды активного отдыха, как катание на коньках,  лыжах.</w:t>
      </w:r>
    </w:p>
    <w:p w:rsidR="00D91E0F" w:rsidRPr="00883197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97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D91E0F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3197">
        <w:rPr>
          <w:rFonts w:ascii="Times New Roman" w:hAnsi="Times New Roman"/>
          <w:sz w:val="28"/>
          <w:szCs w:val="28"/>
        </w:rPr>
        <w:t>Наличие спортивных площадок по занимаемой площади обеспечивает  100 % населения по существующим нормативам на количество населения в поселении.</w:t>
      </w:r>
    </w:p>
    <w:p w:rsidR="00D91E0F" w:rsidRDefault="00D91E0F" w:rsidP="00D91E0F">
      <w:pPr>
        <w:rPr>
          <w:rFonts w:ascii="Times New Roman" w:hAnsi="Times New Roman"/>
          <w:sz w:val="32"/>
          <w:szCs w:val="32"/>
        </w:rPr>
      </w:pPr>
    </w:p>
    <w:p w:rsidR="00D91E0F" w:rsidRPr="00685B69" w:rsidRDefault="00D91E0F" w:rsidP="00D91E0F">
      <w:pPr>
        <w:jc w:val="center"/>
        <w:rPr>
          <w:rFonts w:ascii="Times New Roman" w:hAnsi="Times New Roman"/>
          <w:b/>
          <w:sz w:val="32"/>
          <w:szCs w:val="32"/>
        </w:rPr>
      </w:pPr>
      <w:r w:rsidRPr="00685B69">
        <w:rPr>
          <w:rFonts w:ascii="Times New Roman" w:hAnsi="Times New Roman"/>
          <w:b/>
          <w:sz w:val="32"/>
          <w:szCs w:val="32"/>
        </w:rPr>
        <w:t>Культура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BEF">
        <w:rPr>
          <w:rFonts w:ascii="Times New Roman" w:hAnsi="Times New Roman"/>
          <w:sz w:val="28"/>
          <w:szCs w:val="28"/>
        </w:rPr>
        <w:t>Предоставление услуг населению в области культуры в поселении МО «Пинежское» осуществляет муниципальное бюджетное учреждение культуры «Пинежский культурный центр» и муниципальное бюджетное учреждение культуры «Карпогорская межпоселенческая библиотека» МО «Пинежский район»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124"/>
        <w:gridCol w:w="2043"/>
        <w:gridCol w:w="2029"/>
        <w:gridCol w:w="2580"/>
      </w:tblGrid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202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5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</w:tc>
        <w:tc>
          <w:tcPr>
            <w:tcW w:w="20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Пинежский киноконцертный комплекс (Дом культуры)</w:t>
            </w:r>
          </w:p>
        </w:tc>
        <w:tc>
          <w:tcPr>
            <w:tcW w:w="2043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п. Пинега, ул. первомайская, д. 36,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Пинежский киноконцертный комплекс (Фойе)</w:t>
            </w:r>
          </w:p>
        </w:tc>
        <w:tc>
          <w:tcPr>
            <w:tcW w:w="2043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п. Пинега, ул. Первомайская, д. 34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Петровский Дом Культуры</w:t>
            </w:r>
          </w:p>
        </w:tc>
        <w:tc>
          <w:tcPr>
            <w:tcW w:w="2043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д. Петрово, д. 4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Клуб. П. Кривые Озера</w:t>
            </w:r>
          </w:p>
        </w:tc>
        <w:tc>
          <w:tcPr>
            <w:tcW w:w="2043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 xml:space="preserve">п. Кривые Озера, ул. Октябрьская, д. 3 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Воепальский сельский клуб</w:t>
            </w:r>
          </w:p>
        </w:tc>
        <w:tc>
          <w:tcPr>
            <w:tcW w:w="2043" w:type="dxa"/>
          </w:tcPr>
          <w:p w:rsidR="00D91E0F" w:rsidRPr="00AB372D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B372D">
              <w:rPr>
                <w:rFonts w:ascii="Times New Roman" w:hAnsi="Times New Roman"/>
                <w:sz w:val="24"/>
                <w:szCs w:val="24"/>
              </w:rPr>
              <w:t>п. Тайга, ул. Лесная, 4а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Библиотеки МБУК «Карпогорская межпоселенческая библиотека»</w:t>
            </w:r>
          </w:p>
        </w:tc>
        <w:tc>
          <w:tcPr>
            <w:tcW w:w="20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Пинежская библиотека</w:t>
            </w:r>
          </w:p>
        </w:tc>
        <w:tc>
          <w:tcPr>
            <w:tcW w:w="2043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Пинега, ул. Первомайская, д.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23233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Цимольская библиотека</w:t>
            </w:r>
          </w:p>
        </w:tc>
        <w:tc>
          <w:tcPr>
            <w:tcW w:w="2043" w:type="dxa"/>
          </w:tcPr>
          <w:p w:rsidR="00D91E0F" w:rsidRPr="000D1A4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0D1A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Цимола, д. 26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5626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Петрогорская библиотека</w:t>
            </w:r>
          </w:p>
        </w:tc>
        <w:tc>
          <w:tcPr>
            <w:tcW w:w="2043" w:type="dxa"/>
          </w:tcPr>
          <w:p w:rsidR="00D91E0F" w:rsidRPr="000D1A4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1A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Петрово, д. 8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3820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D91E0F" w:rsidRPr="00C009FF" w:rsidTr="00C94B54">
        <w:tc>
          <w:tcPr>
            <w:tcW w:w="44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Кривоозерская библиотека</w:t>
            </w:r>
          </w:p>
        </w:tc>
        <w:tc>
          <w:tcPr>
            <w:tcW w:w="2043" w:type="dxa"/>
          </w:tcPr>
          <w:p w:rsidR="00D91E0F" w:rsidRPr="000D1A4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D1A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 Кривые озера, ул. Октябрьская, д. 8</w:t>
            </w:r>
          </w:p>
        </w:tc>
        <w:tc>
          <w:tcPr>
            <w:tcW w:w="2029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2304</w:t>
            </w:r>
          </w:p>
        </w:tc>
        <w:tc>
          <w:tcPr>
            <w:tcW w:w="2580" w:type="dxa"/>
          </w:tcPr>
          <w:p w:rsidR="00D91E0F" w:rsidRPr="00CD1BE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E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Pr="00325648" w:rsidRDefault="00D91E0F" w:rsidP="00D91E0F">
      <w:pPr>
        <w:pStyle w:val="Default"/>
        <w:ind w:firstLine="709"/>
        <w:jc w:val="both"/>
        <w:rPr>
          <w:sz w:val="28"/>
          <w:szCs w:val="28"/>
        </w:rPr>
      </w:pPr>
      <w:r w:rsidRPr="00681904">
        <w:rPr>
          <w:sz w:val="28"/>
          <w:szCs w:val="28"/>
        </w:rPr>
        <w:t>В Доме культуры поселения созданы взрослые и детские коллективы, работают кружки для взрослых и детей различных направлений.</w:t>
      </w:r>
    </w:p>
    <w:p w:rsidR="00D91E0F" w:rsidRPr="00325648" w:rsidRDefault="00D91E0F" w:rsidP="00D91E0F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>Одним из основных направлений работы является работа по организации досуга детей и подростков</w:t>
      </w:r>
      <w:r>
        <w:rPr>
          <w:sz w:val="28"/>
          <w:szCs w:val="28"/>
        </w:rPr>
        <w:t>.</w:t>
      </w:r>
      <w:r w:rsidRPr="0032564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325648">
        <w:rPr>
          <w:sz w:val="28"/>
          <w:szCs w:val="28"/>
        </w:rPr>
        <w:t xml:space="preserve">то проведение интеллектуальных игр, дней молодежи, сельских праздников, уличных игр, различных </w:t>
      </w:r>
      <w:r>
        <w:rPr>
          <w:sz w:val="28"/>
          <w:szCs w:val="28"/>
        </w:rPr>
        <w:t xml:space="preserve"> мероприятий, направленных на формирование здорового образа жизни</w:t>
      </w:r>
      <w:r w:rsidRPr="00325648">
        <w:rPr>
          <w:sz w:val="28"/>
          <w:szCs w:val="28"/>
        </w:rPr>
        <w:t xml:space="preserve">, соревнований по разным видам спорта. </w:t>
      </w:r>
    </w:p>
    <w:p w:rsidR="00D91E0F" w:rsidRPr="00325648" w:rsidRDefault="00D91E0F" w:rsidP="00D91E0F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 xml:space="preserve">Задача в культурно-досуговых учреждениях </w:t>
      </w:r>
      <w:r>
        <w:rPr>
          <w:sz w:val="28"/>
          <w:szCs w:val="28"/>
        </w:rPr>
        <w:t>–</w:t>
      </w:r>
      <w:r w:rsidRPr="00325648">
        <w:rPr>
          <w:sz w:val="28"/>
          <w:szCs w:val="28"/>
        </w:rPr>
        <w:t xml:space="preserve"> вводить инновационные формы организации досуга населения и увеличить процент охвата населения 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648">
        <w:rPr>
          <w:rFonts w:ascii="Times New Roman" w:hAnsi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  <w:sectPr w:rsidR="00D91E0F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585"/>
        <w:gridCol w:w="2250"/>
        <w:gridCol w:w="1851"/>
        <w:gridCol w:w="1984"/>
        <w:gridCol w:w="2126"/>
        <w:gridCol w:w="2410"/>
      </w:tblGrid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объекта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 социального объекта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 объектами в соответствии с РНГП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доступности объектов в соответствии с РНГП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обеспеченности социальными объектами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максимальный уровень доступности социальных объектов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6B0678" w:rsidRDefault="00D91E0F" w:rsidP="00C94B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п. Пинега</w:t>
            </w:r>
          </w:p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Быстрова, д. 21</w:t>
            </w:r>
          </w:p>
          <w:p w:rsidR="00D91E0F" w:rsidRPr="006B0678" w:rsidRDefault="00D91E0F" w:rsidP="00C94B5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6B0678" w:rsidRDefault="00D91E0F" w:rsidP="00C94B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п. Пинега</w:t>
            </w:r>
          </w:p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D91E0F" w:rsidRDefault="00D91E0F" w:rsidP="00C94B54">
            <w:r w:rsidRPr="00B27623">
              <w:rPr>
                <w:rFonts w:ascii="Times New Roman" w:hAnsi="Times New Roman"/>
                <w:sz w:val="24"/>
                <w:szCs w:val="24"/>
              </w:rPr>
              <w:t xml:space="preserve">164610, Пинежский район, п. Пинега, ул. </w:t>
            </w:r>
            <w:r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r w:rsidRPr="00B27623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32 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6B0678" w:rsidRDefault="00D91E0F" w:rsidP="00C94B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п. Пинега</w:t>
            </w:r>
          </w:p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D91E0F" w:rsidRDefault="00D91E0F" w:rsidP="00C94B54">
            <w:r w:rsidRPr="00B27623">
              <w:rPr>
                <w:rFonts w:ascii="Times New Roman" w:hAnsi="Times New Roman"/>
                <w:sz w:val="24"/>
                <w:szCs w:val="24"/>
              </w:rPr>
              <w:t xml:space="preserve">164610, Пинежский район, п. Пинега, ул. </w:t>
            </w:r>
            <w:r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r w:rsidRPr="00B27623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7F7D5A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D5A"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</w:t>
            </w:r>
            <w:r w:rsidRPr="007F7D5A">
              <w:rPr>
                <w:rFonts w:ascii="Times New Roman" w:hAnsi="Times New Roman"/>
                <w:sz w:val="24"/>
                <w:szCs w:val="24"/>
              </w:rPr>
              <w:lastRenderedPageBreak/>
              <w:t>«Кривоозерская начальная школа - детский сад»</w:t>
            </w:r>
          </w:p>
        </w:tc>
        <w:tc>
          <w:tcPr>
            <w:tcW w:w="2250" w:type="dxa"/>
          </w:tcPr>
          <w:p w:rsidR="00D91E0F" w:rsidRPr="007F7D5A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F7D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164620, Пинежский район, д. Кривые </w:t>
            </w:r>
            <w:r w:rsidRPr="007F7D5A">
              <w:rPr>
                <w:rFonts w:ascii="Times New Roman" w:hAnsi="Times New Roman"/>
                <w:sz w:val="24"/>
                <w:szCs w:val="24"/>
              </w:rPr>
              <w:lastRenderedPageBreak/>
              <w:t>Озера, ул. Центральная, д.18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7F7D5A" w:rsidRDefault="00D91E0F" w:rsidP="00C94B54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D5A">
              <w:rPr>
                <w:rFonts w:ascii="Times New Roman" w:hAnsi="Times New Roman"/>
                <w:sz w:val="24"/>
                <w:szCs w:val="24"/>
              </w:rPr>
              <w:t>Структурное подразделение «Детский сад»  п. Тайга</w:t>
            </w:r>
          </w:p>
        </w:tc>
        <w:tc>
          <w:tcPr>
            <w:tcW w:w="2250" w:type="dxa"/>
          </w:tcPr>
          <w:p w:rsidR="00D91E0F" w:rsidRPr="007F7D5A" w:rsidRDefault="00D91E0F" w:rsidP="00C94B54">
            <w:pPr>
              <w:pStyle w:val="ParagraphStyle"/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F7D5A">
              <w:rPr>
                <w:rFonts w:ascii="Times New Roman" w:hAnsi="Times New Roman"/>
              </w:rPr>
              <w:t>164644, Пинежский район, п. Тайга, ул. Октябрьская, д. 1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79</w:t>
            </w:r>
          </w:p>
          <w:p w:rsidR="00D91E0F" w:rsidRPr="006B0678" w:rsidRDefault="00D91E0F" w:rsidP="00C94B5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км.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148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87</w:t>
            </w:r>
          </w:p>
          <w:p w:rsidR="00D91E0F" w:rsidRPr="006B0678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 мест на 1 тыс. жителей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км.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 xml:space="preserve">В сфере 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здравоохранения: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85" w:type="dxa"/>
          </w:tcPr>
          <w:p w:rsidR="00D91E0F" w:rsidRPr="00032C9A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C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 «Пинежская районная больница № 2»</w:t>
            </w:r>
          </w:p>
        </w:tc>
        <w:tc>
          <w:tcPr>
            <w:tcW w:w="2250" w:type="dxa"/>
          </w:tcPr>
          <w:p w:rsidR="00D91E0F" w:rsidRPr="007307E3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пос. Пинега, Первомайская, дом 68.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посещений в смену на 1 тыс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26,8 посещений в смену на 1 тыс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Тайга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Тайга, ул. Лесная, дом 4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Красная Горка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Красная Горка, дом 6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Красный Бор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Красный Бор, ул. Центральная, дом 16. 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д. Заозерье</w:t>
            </w:r>
          </w:p>
        </w:tc>
        <w:tc>
          <w:tcPr>
            <w:tcW w:w="2250" w:type="dxa"/>
          </w:tcPr>
          <w:p w:rsidR="00D91E0F" w:rsidRPr="007307E3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Заозерье, д. 3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D91E0F" w:rsidRPr="007307E3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 п. Кривые озера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кривые Озера, ул. Комсомольская, д. 4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 минутная транспортная доступность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81904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81904">
              <w:rPr>
                <w:rFonts w:ascii="Times New Roman" w:hAnsi="Times New Roman"/>
                <w:sz w:val="24"/>
                <w:szCs w:val="24"/>
              </w:rPr>
              <w:t>рот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 xml:space="preserve">» муниципального образования «Пинежский муниципальный </w:t>
            </w:r>
            <w:r w:rsidRPr="00670148">
              <w:rPr>
                <w:rFonts w:ascii="Times New Roman" w:hAnsi="Times New Roman"/>
                <w:sz w:val="24"/>
                <w:szCs w:val="24"/>
              </w:rPr>
              <w:lastRenderedPageBreak/>
              <w:t>район»</w:t>
            </w:r>
          </w:p>
        </w:tc>
        <w:tc>
          <w:tcPr>
            <w:tcW w:w="2250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lastRenderedPageBreak/>
              <w:t>164610, Пинежский район, п. Пинега, ул. Кудрина, д. 79</w:t>
            </w:r>
          </w:p>
          <w:p w:rsidR="00D91E0F" w:rsidRPr="00C009FF" w:rsidRDefault="00D91E0F" w:rsidP="00C94B54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кв. м. общей площади на 1000 чел.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Спортивная площадка Муниципального бюджетного общеобразовательного учреждения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Пинеж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ская средняя школа № 11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70148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D91E0F" w:rsidRPr="006B0678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678">
              <w:rPr>
                <w:rFonts w:ascii="Times New Roman" w:hAnsi="Times New Roman"/>
                <w:sz w:val="24"/>
                <w:szCs w:val="24"/>
              </w:rPr>
              <w:t>164610, Пинежский район, п. Пинега, ул. Кудрина, д. 79</w:t>
            </w:r>
          </w:p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1E0F" w:rsidRPr="006560FE" w:rsidRDefault="00D91E0F" w:rsidP="00C94B54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кв.м.   на 1 тыс.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1575, кв.м. на 1 тыс.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585" w:type="dxa"/>
          </w:tcPr>
          <w:p w:rsidR="00D91E0F" w:rsidRPr="009E4EDA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EDA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D91E0F" w:rsidRPr="00DC7136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E4EDA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</w:rPr>
              <w:t>МБУК «Пинежский культурый центр»</w:t>
            </w:r>
          </w:p>
        </w:tc>
        <w:tc>
          <w:tcPr>
            <w:tcW w:w="2250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Пинежский киноконцертный комплекс (Дом культуры)</w:t>
            </w:r>
          </w:p>
        </w:tc>
        <w:tc>
          <w:tcPr>
            <w:tcW w:w="2250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п. Пинега, ул. первомайская, д. 36,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52,5 мест на 1 тыс.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Пинежский киноконцертный комплекс (Фойе)</w:t>
            </w:r>
          </w:p>
        </w:tc>
        <w:tc>
          <w:tcPr>
            <w:tcW w:w="2250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п. Пинега, ул. Первомайская, д. 34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52,5 мест на 1 тыс.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Петровский Дом Культуры</w:t>
            </w:r>
          </w:p>
        </w:tc>
        <w:tc>
          <w:tcPr>
            <w:tcW w:w="2250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д. Петрово, д. 4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 мест на 1 тыс.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85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Клуб п</w:t>
            </w:r>
            <w:r w:rsidRPr="00DC71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Кривые Озера</w:t>
            </w:r>
          </w:p>
        </w:tc>
        <w:tc>
          <w:tcPr>
            <w:tcW w:w="2250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 xml:space="preserve">п. Кривые Озера, ул. Октябрьская, д. 3 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122,6 мест на 1 тыс.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91E0F" w:rsidRPr="00C009FF" w:rsidTr="00C94B54">
        <w:tc>
          <w:tcPr>
            <w:tcW w:w="547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85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Воепальский сельский клуб</w:t>
            </w:r>
          </w:p>
        </w:tc>
        <w:tc>
          <w:tcPr>
            <w:tcW w:w="2250" w:type="dxa"/>
          </w:tcPr>
          <w:p w:rsidR="00D91E0F" w:rsidRPr="00DC7136" w:rsidRDefault="00D91E0F" w:rsidP="00C94B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C7136">
              <w:rPr>
                <w:rFonts w:ascii="Times New Roman" w:hAnsi="Times New Roman"/>
                <w:sz w:val="24"/>
                <w:szCs w:val="24"/>
              </w:rPr>
              <w:t>п. Тайга, ул. Лесная, 4а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человек</w:t>
            </w:r>
          </w:p>
        </w:tc>
        <w:tc>
          <w:tcPr>
            <w:tcW w:w="198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 мест на 1 тыс. человек</w:t>
            </w:r>
          </w:p>
        </w:tc>
        <w:tc>
          <w:tcPr>
            <w:tcW w:w="24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91E0F" w:rsidRPr="00325648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  <w:sectPr w:rsidR="00D91E0F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образования «Пинежское» объектами социального назначения в дошкольного образования и физической культуры.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образования, здравоохранения,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культуры,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физической культу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ры и массового спорта.</w:t>
      </w:r>
    </w:p>
    <w:p w:rsidR="00D91E0F" w:rsidRPr="00CD71F2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91E0F" w:rsidRPr="00CD71F2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(2035 г.) </w:t>
      </w:r>
      <w:r w:rsidRPr="00CD71F2">
        <w:rPr>
          <w:rFonts w:ascii="Times New Roman" w:hAnsi="Times New Roman"/>
          <w:sz w:val="28"/>
          <w:szCs w:val="28"/>
        </w:rPr>
        <w:t xml:space="preserve">составит </w:t>
      </w:r>
      <w:r>
        <w:rPr>
          <w:rFonts w:ascii="Times New Roman" w:hAnsi="Times New Roman"/>
          <w:sz w:val="28"/>
          <w:szCs w:val="28"/>
        </w:rPr>
        <w:t xml:space="preserve"> 4700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строительства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4700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D91E0F" w:rsidRPr="00CD71F2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>Прогноз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0F68FA">
        <w:rPr>
          <w:rFonts w:ascii="Times New Roman" w:hAnsi="Times New Roman"/>
          <w:sz w:val="28"/>
          <w:szCs w:val="28"/>
        </w:rPr>
        <w:t xml:space="preserve"> </w:t>
      </w:r>
      <w:r w:rsidRPr="00BA7F6B">
        <w:rPr>
          <w:rFonts w:ascii="Times New Roman" w:hAnsi="Times New Roman"/>
          <w:sz w:val="28"/>
          <w:szCs w:val="28"/>
        </w:rPr>
        <w:t>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68FA">
        <w:rPr>
          <w:rFonts w:ascii="Times New Roman" w:hAnsi="Times New Roman"/>
          <w:sz w:val="28"/>
          <w:szCs w:val="28"/>
        </w:rPr>
        <w:t xml:space="preserve"> на период до 2035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Пинежское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период реализации Программы прогнозируется </w:t>
      </w:r>
      <w:r>
        <w:rPr>
          <w:rFonts w:ascii="Times New Roman" w:hAnsi="Times New Roman"/>
          <w:sz w:val="28"/>
          <w:szCs w:val="28"/>
        </w:rPr>
        <w:t xml:space="preserve">сохранения </w:t>
      </w:r>
      <w:r w:rsidRPr="00CD71F2">
        <w:rPr>
          <w:rFonts w:ascii="Times New Roman" w:hAnsi="Times New Roman"/>
          <w:sz w:val="28"/>
          <w:szCs w:val="28"/>
        </w:rPr>
        <w:t>численности населения</w:t>
      </w:r>
      <w:r>
        <w:rPr>
          <w:rFonts w:ascii="Times New Roman" w:hAnsi="Times New Roman"/>
          <w:sz w:val="28"/>
          <w:szCs w:val="28"/>
        </w:rPr>
        <w:t xml:space="preserve"> в том же объеме</w:t>
      </w:r>
      <w:r w:rsidRPr="00CD71F2">
        <w:rPr>
          <w:rFonts w:ascii="Times New Roman" w:hAnsi="Times New Roman"/>
          <w:sz w:val="28"/>
          <w:szCs w:val="28"/>
        </w:rPr>
        <w:t>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 xml:space="preserve">проживания граждан, в том числе молодых семей, что в свою очередь </w:t>
      </w:r>
      <w:r>
        <w:rPr>
          <w:rFonts w:ascii="Times New Roman" w:hAnsi="Times New Roman"/>
          <w:sz w:val="28"/>
          <w:szCs w:val="28"/>
        </w:rPr>
        <w:t>снизить уменьшения численности населения.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E0F" w:rsidRDefault="00D91E0F" w:rsidP="00D91E0F">
      <w:pPr>
        <w:rPr>
          <w:rFonts w:ascii="Times New Roman" w:hAnsi="Times New Roman"/>
          <w:sz w:val="28"/>
          <w:szCs w:val="28"/>
        </w:rPr>
        <w:sectPr w:rsidR="00D91E0F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D91E0F" w:rsidRPr="00294014" w:rsidRDefault="00D91E0F" w:rsidP="00D91E0F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D91E0F" w:rsidRPr="00294014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кварталов муниципального образования «</w:t>
      </w:r>
      <w:r>
        <w:rPr>
          <w:rFonts w:ascii="Times New Roman" w:hAnsi="Times New Roman"/>
          <w:sz w:val="28"/>
          <w:szCs w:val="28"/>
        </w:rPr>
        <w:t>Пинежское</w:t>
      </w:r>
      <w:r w:rsidRPr="00294014">
        <w:rPr>
          <w:rFonts w:ascii="Times New Roman" w:hAnsi="Times New Roman"/>
          <w:sz w:val="28"/>
          <w:szCs w:val="28"/>
        </w:rPr>
        <w:t>» не разрабатывались.</w:t>
      </w:r>
    </w:p>
    <w:p w:rsidR="00D91E0F" w:rsidRPr="00294014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D91E0F" w:rsidRPr="00294014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D91E0F" w:rsidRPr="004B3CC5" w:rsidRDefault="00D91E0F" w:rsidP="00D91E0F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</w:t>
      </w:r>
      <w:r w:rsidRPr="004B3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D91E0F" w:rsidRPr="00C009FF" w:rsidTr="00C94B54">
        <w:tc>
          <w:tcPr>
            <w:tcW w:w="421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D91E0F" w:rsidRPr="00C009FF" w:rsidTr="00C94B54">
        <w:tc>
          <w:tcPr>
            <w:tcW w:w="42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D91E0F" w:rsidRPr="004B3CC5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D91E0F" w:rsidRDefault="00D91E0F" w:rsidP="00D91E0F">
      <w:pPr>
        <w:jc w:val="both"/>
        <w:rPr>
          <w:rFonts w:ascii="Times New Roman" w:hAnsi="Times New Roman"/>
          <w:sz w:val="28"/>
          <w:szCs w:val="28"/>
        </w:rPr>
      </w:pPr>
    </w:p>
    <w:p w:rsidR="00D91E0F" w:rsidRPr="004B3CC5" w:rsidRDefault="00D91E0F" w:rsidP="00D91E0F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разрешениями на строительство за</w:t>
      </w:r>
      <w:r>
        <w:rPr>
          <w:rFonts w:ascii="Times New Roman" w:hAnsi="Times New Roman"/>
          <w:sz w:val="28"/>
          <w:szCs w:val="28"/>
        </w:rPr>
        <w:t xml:space="preserve">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D91E0F" w:rsidRPr="00C009FF" w:rsidTr="00C94B54">
        <w:tc>
          <w:tcPr>
            <w:tcW w:w="421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D91E0F" w:rsidRPr="004B3CC5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D91E0F" w:rsidRPr="00C009FF" w:rsidTr="00C94B54">
        <w:tc>
          <w:tcPr>
            <w:tcW w:w="421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D91E0F" w:rsidRDefault="00D91E0F" w:rsidP="00D91E0F">
      <w:pPr>
        <w:rPr>
          <w:rFonts w:ascii="Times New Roman" w:hAnsi="Times New Roman"/>
          <w:sz w:val="28"/>
          <w:szCs w:val="28"/>
        </w:rPr>
        <w:sectPr w:rsidR="00D91E0F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вод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D91E0F" w:rsidRPr="00F76C69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D91E0F" w:rsidRPr="00F76C69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D91E0F" w:rsidRPr="003E762B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«Пинежское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«Пинежско</w:t>
      </w:r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D91E0F" w:rsidRDefault="00D91E0F" w:rsidP="00D91E0F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D91E0F" w:rsidRPr="00672F21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D91E0F" w:rsidRPr="00816F40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«Пинежское»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D91E0F" w:rsidRPr="00816F40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«Пинежское» Пинежского района Архангельской области</w:t>
      </w:r>
    </w:p>
    <w:p w:rsidR="00D91E0F" w:rsidRPr="00816F40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090E">
        <w:rPr>
          <w:rFonts w:ascii="Times New Roman" w:hAnsi="Times New Roman"/>
          <w:sz w:val="28"/>
          <w:szCs w:val="28"/>
        </w:rPr>
        <w:t>проектов планировки, проектов межевания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Пинежское</w:t>
      </w:r>
      <w:r w:rsidRPr="007F090E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</w:t>
      </w:r>
      <w:r>
        <w:rPr>
          <w:rFonts w:ascii="Times New Roman" w:hAnsi="Times New Roman"/>
          <w:sz w:val="28"/>
          <w:szCs w:val="28"/>
        </w:rPr>
        <w:t xml:space="preserve"> район» от 22 декабря 2017 года №135.</w:t>
      </w:r>
    </w:p>
    <w:p w:rsidR="00D91E0F" w:rsidRPr="00816F40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Пинежское</w:t>
      </w:r>
      <w:r w:rsidRPr="007F090E">
        <w:rPr>
          <w:rFonts w:ascii="Times New Roman" w:hAnsi="Times New Roman"/>
          <w:sz w:val="28"/>
          <w:szCs w:val="28"/>
        </w:rPr>
        <w:t>» Пинежского муниципальн</w:t>
      </w:r>
      <w:r>
        <w:rPr>
          <w:rFonts w:ascii="Times New Roman" w:hAnsi="Times New Roman"/>
          <w:sz w:val="28"/>
          <w:szCs w:val="28"/>
        </w:rPr>
        <w:t>ого района Архангельской области.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D91E0F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D91E0F" w:rsidRPr="00816F40" w:rsidRDefault="00D91E0F" w:rsidP="00D91E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«Пинежское».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проектированию, строительству и реконструкции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 объектов социальной инфраструктуры.</w:t>
      </w:r>
    </w:p>
    <w:p w:rsidR="00D91E0F" w:rsidRPr="004867DA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ремонту</w:t>
      </w:r>
      <w:r w:rsidRPr="004867DA">
        <w:rPr>
          <w:rFonts w:ascii="Times New Roman" w:hAnsi="Times New Roman"/>
          <w:b/>
          <w:sz w:val="28"/>
          <w:szCs w:val="28"/>
        </w:rPr>
        <w:t xml:space="preserve"> существующих объектов социальной инфраструктуры: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</w:t>
      </w:r>
      <w:r w:rsidRPr="002935A9">
        <w:rPr>
          <w:rFonts w:ascii="Times New Roman" w:hAnsi="Times New Roman"/>
          <w:sz w:val="28"/>
          <w:szCs w:val="28"/>
        </w:rPr>
        <w:t>Пинежский киноконцертный комплекс (Фойе)</w:t>
      </w:r>
      <w:r>
        <w:rPr>
          <w:rFonts w:ascii="Times New Roman" w:hAnsi="Times New Roman"/>
          <w:sz w:val="28"/>
          <w:szCs w:val="28"/>
        </w:rPr>
        <w:t xml:space="preserve"> (расположенный по адресу: </w:t>
      </w:r>
      <w:r w:rsidRPr="002935A9">
        <w:rPr>
          <w:rFonts w:ascii="Times New Roman" w:hAnsi="Times New Roman"/>
          <w:sz w:val="28"/>
          <w:szCs w:val="28"/>
        </w:rPr>
        <w:t>п. Пинега, ул. Первомайская, д. 34</w:t>
      </w:r>
      <w:r>
        <w:rPr>
          <w:rFonts w:ascii="Times New Roman" w:hAnsi="Times New Roman"/>
          <w:sz w:val="28"/>
          <w:szCs w:val="28"/>
        </w:rPr>
        <w:t>);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здания </w:t>
      </w:r>
      <w:r w:rsidRPr="002935A9">
        <w:rPr>
          <w:rFonts w:ascii="Times New Roman" w:hAnsi="Times New Roman"/>
          <w:color w:val="000000" w:themeColor="text1"/>
          <w:sz w:val="28"/>
          <w:szCs w:val="28"/>
        </w:rPr>
        <w:t>МУЗ «Пинежская районная больница № 2»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(расположенная по адресу:</w:t>
      </w:r>
      <w:r w:rsidRPr="002935A9">
        <w:rPr>
          <w:rFonts w:ascii="Times New Roman" w:hAnsi="Times New Roman"/>
          <w:sz w:val="24"/>
          <w:szCs w:val="24"/>
        </w:rPr>
        <w:t xml:space="preserve"> </w:t>
      </w:r>
      <w:r w:rsidRPr="002935A9">
        <w:rPr>
          <w:rFonts w:ascii="Times New Roman" w:hAnsi="Times New Roman"/>
          <w:sz w:val="28"/>
          <w:szCs w:val="28"/>
        </w:rPr>
        <w:t>пос. Пинега, Первомайская, дом 68</w:t>
      </w:r>
      <w:r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Капитальный ремонт Дом культуры п. Кривые Озера (расположенного по адресу: </w:t>
      </w:r>
      <w:r w:rsidRPr="00826B5B">
        <w:rPr>
          <w:rFonts w:ascii="Times New Roman" w:hAnsi="Times New Roman"/>
          <w:sz w:val="28"/>
          <w:szCs w:val="28"/>
        </w:rPr>
        <w:t>п. Кривые Озера, ул. Октябрьская, д. 3</w:t>
      </w:r>
      <w:r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D91E0F" w:rsidRPr="004867DA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II. Мероприятия (инвестиционные проекты) по новому строительству объектов социальной инфраструктуры: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B6D81">
        <w:rPr>
          <w:rFonts w:ascii="Times New Roman" w:hAnsi="Times New Roman"/>
          <w:sz w:val="28"/>
          <w:szCs w:val="28"/>
        </w:rPr>
        <w:t>Строительство объекта детский сад на 80 мест в п. Пинега</w:t>
      </w:r>
      <w:r>
        <w:rPr>
          <w:rFonts w:ascii="Times New Roman" w:hAnsi="Times New Roman"/>
          <w:sz w:val="28"/>
          <w:szCs w:val="28"/>
        </w:rPr>
        <w:t>;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B6D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Строительство Дома культуры в п. Красная Горка;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Дома культуры в п. Тайга;</w:t>
      </w:r>
    </w:p>
    <w:p w:rsidR="00D91E0F" w:rsidRPr="007276CC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- Строительство ФОК с бассейном в п. Пинега.</w:t>
      </w:r>
    </w:p>
    <w:p w:rsidR="00D91E0F" w:rsidRPr="00E96FBE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  <w:sectPr w:rsidR="00D91E0F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 xml:space="preserve">.1. Перечень мероприятий (инвестиционных проектов) по проектированию, строительству, реконструкции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134"/>
        <w:gridCol w:w="1701"/>
        <w:gridCol w:w="680"/>
        <w:gridCol w:w="709"/>
        <w:gridCol w:w="709"/>
        <w:gridCol w:w="709"/>
        <w:gridCol w:w="708"/>
        <w:gridCol w:w="1701"/>
        <w:gridCol w:w="3261"/>
      </w:tblGrid>
      <w:tr w:rsidR="00D91E0F" w:rsidRPr="00C009FF" w:rsidTr="00C94B54">
        <w:tc>
          <w:tcPr>
            <w:tcW w:w="56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701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5216" w:type="dxa"/>
            <w:gridSpan w:val="6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3261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D91E0F" w:rsidRPr="00C009FF" w:rsidTr="00C94B54">
        <w:tc>
          <w:tcPr>
            <w:tcW w:w="56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 203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1. Объекты культуры: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Киноконцертный комплекс</w:t>
            </w:r>
          </w:p>
        </w:tc>
        <w:tc>
          <w:tcPr>
            <w:tcW w:w="1134" w:type="dxa"/>
          </w:tcPr>
          <w:p w:rsidR="00D91E0F" w:rsidRPr="00EB6D81" w:rsidRDefault="00D91E0F" w:rsidP="00C94B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D81">
              <w:rPr>
                <w:rFonts w:ascii="Times New Roman" w:hAnsi="Times New Roman"/>
                <w:sz w:val="20"/>
                <w:szCs w:val="20"/>
              </w:rPr>
              <w:t>п. Пинега, ул. Первомайская, д. 34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208 - мест</w:t>
            </w: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D91E0F" w:rsidRPr="00826B5B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26B5B">
              <w:rPr>
                <w:rFonts w:ascii="Times New Roman" w:hAnsi="Times New Roman"/>
                <w:sz w:val="18"/>
                <w:szCs w:val="18"/>
              </w:rPr>
              <w:t xml:space="preserve">Клуб п. Кривые Озера </w:t>
            </w:r>
          </w:p>
        </w:tc>
        <w:tc>
          <w:tcPr>
            <w:tcW w:w="1134" w:type="dxa"/>
          </w:tcPr>
          <w:p w:rsidR="00D91E0F" w:rsidRPr="00826B5B" w:rsidRDefault="00D91E0F" w:rsidP="00C94B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B5B">
              <w:rPr>
                <w:rFonts w:ascii="Times New Roman" w:hAnsi="Times New Roman"/>
                <w:sz w:val="20"/>
                <w:szCs w:val="20"/>
              </w:rPr>
              <w:t>п. Кривые Озера, ул. Октябрьская, д. 3</w:t>
            </w:r>
          </w:p>
        </w:tc>
        <w:tc>
          <w:tcPr>
            <w:tcW w:w="1701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мест</w:t>
            </w:r>
          </w:p>
        </w:tc>
        <w:tc>
          <w:tcPr>
            <w:tcW w:w="680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«Пинежское»</w:t>
            </w: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9F7834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7834">
              <w:rPr>
                <w:rFonts w:ascii="Times New Roman" w:hAnsi="Times New Roman"/>
                <w:b/>
                <w:sz w:val="20"/>
                <w:szCs w:val="20"/>
              </w:rPr>
              <w:t>2. Объекты здравоохранения: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34" w:type="dxa"/>
          </w:tcPr>
          <w:p w:rsidR="00D91E0F" w:rsidRPr="00EB6D8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B6D81">
              <w:rPr>
                <w:rFonts w:ascii="Times New Roman" w:hAnsi="Times New Roman"/>
                <w:sz w:val="18"/>
                <w:szCs w:val="18"/>
              </w:rPr>
              <w:t xml:space="preserve">амбулатории </w:t>
            </w:r>
            <w:r w:rsidRPr="00EB6D8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районнойбольницы № 2</w:t>
            </w:r>
          </w:p>
        </w:tc>
        <w:tc>
          <w:tcPr>
            <w:tcW w:w="1134" w:type="dxa"/>
          </w:tcPr>
          <w:p w:rsidR="00D91E0F" w:rsidRPr="00EB6D81" w:rsidRDefault="00D91E0F" w:rsidP="00C94B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6D81">
              <w:rPr>
                <w:rFonts w:ascii="Times New Roman" w:hAnsi="Times New Roman"/>
                <w:sz w:val="20"/>
                <w:szCs w:val="20"/>
              </w:rPr>
              <w:t>пос. Пинега, Первомайская, дом 68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 мест</w:t>
            </w: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6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Объекты образования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D91E0F" w:rsidRPr="00826B5B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B5B">
              <w:rPr>
                <w:rFonts w:ascii="Times New Roman" w:hAnsi="Times New Roman"/>
                <w:sz w:val="20"/>
                <w:szCs w:val="20"/>
              </w:rPr>
              <w:t>детский сад на 80 мест в п. Пинега</w:t>
            </w:r>
          </w:p>
        </w:tc>
        <w:tc>
          <w:tcPr>
            <w:tcW w:w="113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Пинега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 мест</w:t>
            </w: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826B5B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826B5B">
              <w:rPr>
                <w:rFonts w:ascii="Times New Roman" w:hAnsi="Times New Roman"/>
                <w:b/>
                <w:sz w:val="20"/>
                <w:szCs w:val="20"/>
              </w:rPr>
              <w:t>. Объекты культуры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D91E0F" w:rsidRPr="00826B5B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B5B">
              <w:rPr>
                <w:rFonts w:ascii="Times New Roman" w:hAnsi="Times New Roman"/>
                <w:sz w:val="20"/>
                <w:szCs w:val="20"/>
              </w:rPr>
              <w:t xml:space="preserve">Дома культуры </w:t>
            </w:r>
            <w:r w:rsidRPr="00826B5B">
              <w:rPr>
                <w:rFonts w:ascii="Times New Roman" w:hAnsi="Times New Roman"/>
                <w:sz w:val="20"/>
                <w:szCs w:val="20"/>
              </w:rPr>
              <w:lastRenderedPageBreak/>
              <w:t>в п. Красная горка</w:t>
            </w:r>
          </w:p>
        </w:tc>
        <w:tc>
          <w:tcPr>
            <w:tcW w:w="113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п. Красная горка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мест</w:t>
            </w: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6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МО «Пинежский район», администрация МО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«Пинежское»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D91E0F" w:rsidRPr="00826B5B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B5B">
              <w:rPr>
                <w:rFonts w:ascii="Times New Roman" w:hAnsi="Times New Roman"/>
                <w:sz w:val="20"/>
                <w:szCs w:val="20"/>
              </w:rPr>
              <w:t xml:space="preserve">Дома культуры в п. </w:t>
            </w:r>
            <w:r>
              <w:rPr>
                <w:rFonts w:ascii="Times New Roman" w:hAnsi="Times New Roman"/>
                <w:sz w:val="20"/>
                <w:szCs w:val="20"/>
              </w:rPr>
              <w:t>Тайга</w:t>
            </w:r>
          </w:p>
        </w:tc>
        <w:tc>
          <w:tcPr>
            <w:tcW w:w="113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Тайга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мест</w:t>
            </w: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6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14709" w:type="dxa"/>
            <w:gridSpan w:val="12"/>
          </w:tcPr>
          <w:p w:rsidR="00D91E0F" w:rsidRPr="009F7834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7834">
              <w:rPr>
                <w:rFonts w:ascii="Times New Roman" w:hAnsi="Times New Roman"/>
                <w:b/>
                <w:sz w:val="20"/>
                <w:szCs w:val="20"/>
              </w:rPr>
              <w:t>5. Объекты физической культуры и спорта</w:t>
            </w:r>
          </w:p>
        </w:tc>
      </w:tr>
      <w:tr w:rsidR="00D91E0F" w:rsidRPr="00C009FF" w:rsidTr="00C94B54">
        <w:tc>
          <w:tcPr>
            <w:tcW w:w="56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D91E0F" w:rsidRPr="009F7834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834">
              <w:rPr>
                <w:rFonts w:ascii="Times New Roman" w:hAnsi="Times New Roman"/>
                <w:sz w:val="20"/>
                <w:szCs w:val="20"/>
              </w:rPr>
              <w:t>ФОК с бассейном в п. Пинега</w:t>
            </w:r>
          </w:p>
        </w:tc>
        <w:tc>
          <w:tcPr>
            <w:tcW w:w="113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Пинега</w:t>
            </w: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 кв. м.</w:t>
            </w:r>
          </w:p>
        </w:tc>
        <w:tc>
          <w:tcPr>
            <w:tcW w:w="680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6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«Пинежжский район»</w:t>
            </w:r>
          </w:p>
        </w:tc>
      </w:tr>
    </w:tbl>
    <w:p w:rsidR="00D91E0F" w:rsidRPr="000920DE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¹КР - капитальный ремонт</w:t>
      </w:r>
    </w:p>
    <w:p w:rsidR="00D91E0F" w:rsidRPr="000920DE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D91E0F" w:rsidRPr="000920DE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  <w:sectPr w:rsidR="00D91E0F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D91E0F" w:rsidRPr="007E5CBB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D91E0F" w:rsidRPr="000920DE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необходимого</w:t>
      </w:r>
      <w:r w:rsidRPr="000920DE">
        <w:rPr>
          <w:rFonts w:ascii="Times New Roman" w:hAnsi="Times New Roman"/>
          <w:sz w:val="28"/>
          <w:szCs w:val="28"/>
        </w:rPr>
        <w:t xml:space="preserve"> финансирования Программы составляет </w:t>
      </w:r>
      <w:r>
        <w:rPr>
          <w:rFonts w:ascii="Times New Roman" w:hAnsi="Times New Roman"/>
          <w:sz w:val="28"/>
          <w:szCs w:val="28"/>
        </w:rPr>
        <w:t xml:space="preserve">399500 </w:t>
      </w:r>
      <w:r w:rsidRPr="00386EB4">
        <w:rPr>
          <w:rFonts w:ascii="Times New Roman" w:hAnsi="Times New Roman"/>
          <w:sz w:val="28"/>
          <w:szCs w:val="28"/>
        </w:rPr>
        <w:t>тыс.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D91E0F" w:rsidRPr="000920DE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9F4092">
        <w:rPr>
          <w:rFonts w:ascii="Times New Roman" w:hAnsi="Times New Roman"/>
          <w:sz w:val="28"/>
          <w:szCs w:val="28"/>
          <w:u w:val="single"/>
        </w:rPr>
        <w:t>364625,00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 рублей;</w:t>
      </w:r>
    </w:p>
    <w:p w:rsidR="00D91E0F" w:rsidRPr="000920DE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9F4092">
        <w:rPr>
          <w:rFonts w:ascii="Times New Roman" w:hAnsi="Times New Roman"/>
          <w:sz w:val="28"/>
          <w:szCs w:val="28"/>
          <w:u w:val="single"/>
        </w:rPr>
        <w:t>25925,00</w:t>
      </w:r>
      <w:r w:rsidRPr="00386EB4">
        <w:rPr>
          <w:rFonts w:ascii="Times New Roman" w:hAnsi="Times New Roman"/>
          <w:sz w:val="28"/>
          <w:szCs w:val="28"/>
        </w:rPr>
        <w:t xml:space="preserve"> 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D91E0F" w:rsidRPr="000920DE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«Пинежское» Пинежского района Архангельской области  </w:t>
      </w:r>
      <w:r w:rsidRPr="009F4092">
        <w:rPr>
          <w:rFonts w:ascii="Times New Roman" w:hAnsi="Times New Roman"/>
          <w:sz w:val="28"/>
          <w:szCs w:val="28"/>
          <w:u w:val="single"/>
        </w:rPr>
        <w:t>6150,00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D91E0F" w:rsidRDefault="00D91E0F" w:rsidP="00D91E0F">
      <w:pPr>
        <w:jc w:val="both"/>
        <w:rPr>
          <w:rFonts w:ascii="Times New Roman" w:hAnsi="Times New Roman"/>
          <w:sz w:val="28"/>
          <w:szCs w:val="28"/>
        </w:rPr>
        <w:sectPr w:rsidR="00D91E0F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D91E0F" w:rsidRDefault="00D91E0F" w:rsidP="00D91E0F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14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4095"/>
        <w:gridCol w:w="1851"/>
        <w:gridCol w:w="707"/>
        <w:gridCol w:w="716"/>
        <w:gridCol w:w="618"/>
        <w:gridCol w:w="716"/>
        <w:gridCol w:w="716"/>
        <w:gridCol w:w="2378"/>
        <w:gridCol w:w="2502"/>
      </w:tblGrid>
      <w:tr w:rsidR="00D91E0F" w:rsidRPr="00C009FF" w:rsidTr="00C94B54">
        <w:tc>
          <w:tcPr>
            <w:tcW w:w="51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09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51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851" w:type="dxa"/>
            <w:gridSpan w:val="6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D91E0F" w:rsidRPr="00C009FF" w:rsidTr="00C94B54">
        <w:tc>
          <w:tcPr>
            <w:tcW w:w="51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20235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7651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299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капитальному ремонту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существующих объектов социальной инфраструктуры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7651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095" w:type="dxa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 xml:space="preserve">Реконструкция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1361A7">
              <w:rPr>
                <w:rFonts w:ascii="Times New Roman" w:hAnsi="Times New Roman"/>
                <w:b/>
                <w:sz w:val="18"/>
                <w:szCs w:val="18"/>
              </w:rPr>
              <w:t>инокон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цертного</w:t>
            </w:r>
            <w:r w:rsidRPr="001361A7">
              <w:rPr>
                <w:rFonts w:ascii="Times New Roman" w:hAnsi="Times New Roman"/>
                <w:b/>
                <w:sz w:val="18"/>
                <w:szCs w:val="18"/>
              </w:rPr>
              <w:t xml:space="preserve"> комплекс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 п. Пинега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85000</w:t>
            </w: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80750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80750</w:t>
            </w: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095" w:type="dxa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Капитальный ремонт Дом культуры п. Кривые Озера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«Пинежское»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7651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299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здравоохранения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4095" w:type="dxa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 xml:space="preserve">Реконструкция здания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Пинежская участковая больница ГБУЗ АО</w:t>
            </w:r>
            <w:r w:rsidRPr="001361A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Карпогорский РЦБ</w:t>
            </w:r>
            <w:r w:rsidRPr="001361A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</w:t>
            </w: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299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299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51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4095" w:type="dxa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>Строительство объекта детский сад на 80 мест в п. Пинега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83500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80000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76000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299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культуры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51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4095" w:type="dxa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>Строительство Дома культуры в п. Красная Горка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11500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51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4095" w:type="dxa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>Стро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ительство Дома культуры в п. Тайга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14200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12500</w:t>
            </w: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11875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11875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525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525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1700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14299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F7834"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51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4095" w:type="dxa"/>
          </w:tcPr>
          <w:p w:rsidR="00D91E0F" w:rsidRPr="00476511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76511">
              <w:rPr>
                <w:rFonts w:ascii="Times New Roman" w:hAnsi="Times New Roman"/>
                <w:b/>
                <w:sz w:val="20"/>
                <w:szCs w:val="20"/>
              </w:rPr>
              <w:t>Строительство ФОК с бассейном в п. Пинега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146500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140000</w:t>
            </w: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«Пинежжский район»</w:t>
            </w:r>
          </w:p>
        </w:tc>
      </w:tr>
      <w:tr w:rsidR="00D91E0F" w:rsidRPr="00C009FF" w:rsidTr="00C94B54">
        <w:tc>
          <w:tcPr>
            <w:tcW w:w="515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133000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133000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13500</w:t>
            </w: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E451A2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51A2"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51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399500</w:t>
            </w:r>
          </w:p>
        </w:tc>
        <w:tc>
          <w:tcPr>
            <w:tcW w:w="707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85000</w:t>
            </w:r>
          </w:p>
        </w:tc>
        <w:tc>
          <w:tcPr>
            <w:tcW w:w="61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93500</w:t>
            </w:r>
          </w:p>
        </w:tc>
        <w:tc>
          <w:tcPr>
            <w:tcW w:w="237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202500</w:t>
            </w:r>
          </w:p>
        </w:tc>
        <w:tc>
          <w:tcPr>
            <w:tcW w:w="2502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1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364625</w:t>
            </w:r>
          </w:p>
        </w:tc>
        <w:tc>
          <w:tcPr>
            <w:tcW w:w="707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80750</w:t>
            </w:r>
          </w:p>
        </w:tc>
        <w:tc>
          <w:tcPr>
            <w:tcW w:w="61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89000</w:t>
            </w:r>
          </w:p>
        </w:tc>
        <w:tc>
          <w:tcPr>
            <w:tcW w:w="237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194875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 Пинежского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рай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он»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1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25925</w:t>
            </w:r>
          </w:p>
        </w:tc>
        <w:tc>
          <w:tcPr>
            <w:tcW w:w="707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61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237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7525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«Пинежское»</w:t>
            </w:r>
          </w:p>
        </w:tc>
        <w:tc>
          <w:tcPr>
            <w:tcW w:w="1851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6150</w:t>
            </w:r>
          </w:p>
        </w:tc>
        <w:tc>
          <w:tcPr>
            <w:tcW w:w="707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1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37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51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95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1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707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8" w:type="dxa"/>
          </w:tcPr>
          <w:p w:rsidR="00D91E0F" w:rsidRPr="00101B31" w:rsidRDefault="00D91E0F" w:rsidP="00C94B54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01B3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502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91E0F" w:rsidRDefault="00D91E0F" w:rsidP="00D91E0F">
      <w:pPr>
        <w:jc w:val="both"/>
        <w:rPr>
          <w:rFonts w:ascii="Times New Roman" w:hAnsi="Times New Roman"/>
          <w:sz w:val="28"/>
          <w:szCs w:val="28"/>
        </w:rPr>
        <w:sectPr w:rsidR="00D91E0F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«Пинежское»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</w:t>
      </w:r>
      <w:r>
        <w:rPr>
          <w:rFonts w:ascii="Times New Roman" w:hAnsi="Times New Roman"/>
          <w:sz w:val="28"/>
          <w:szCs w:val="28"/>
        </w:rPr>
        <w:t>Пинежское</w:t>
      </w:r>
      <w:r w:rsidRPr="00746277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Архангельской        области».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  <w:sectPr w:rsidR="00D91E0F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D91E0F" w:rsidRPr="00C009FF" w:rsidTr="00C94B54">
        <w:tc>
          <w:tcPr>
            <w:tcW w:w="617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D91E0F" w:rsidRPr="00C009FF" w:rsidTr="00C94B54">
        <w:tc>
          <w:tcPr>
            <w:tcW w:w="617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3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5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511">
              <w:rPr>
                <w:rFonts w:ascii="Times New Roman" w:hAnsi="Times New Roman"/>
                <w:sz w:val="20"/>
                <w:szCs w:val="20"/>
              </w:rPr>
              <w:t>Строительство объекта детский сад на 80 мест в п. Пинега</w:t>
            </w:r>
          </w:p>
        </w:tc>
        <w:tc>
          <w:tcPr>
            <w:tcW w:w="1820" w:type="dxa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D91E0F" w:rsidRPr="00C009FF" w:rsidRDefault="00D91E0F" w:rsidP="00C94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одну смену</w:t>
            </w:r>
          </w:p>
        </w:tc>
        <w:tc>
          <w:tcPr>
            <w:tcW w:w="182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943" w:type="dxa"/>
            <w:gridSpan w:val="9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здравоохране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ния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29" w:type="dxa"/>
          </w:tcPr>
          <w:p w:rsidR="00D91E0F" w:rsidRPr="00476511" w:rsidRDefault="00D91E0F" w:rsidP="00C94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6511">
              <w:rPr>
                <w:rFonts w:ascii="Times New Roman" w:hAnsi="Times New Roman"/>
                <w:sz w:val="20"/>
                <w:szCs w:val="20"/>
              </w:rPr>
              <w:t xml:space="preserve">Реконструкция здания </w:t>
            </w:r>
            <w:r w:rsidRPr="007E42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Пинежская участковая больница ГБУЗ АО «Карпогорский РЦБ»</w:t>
            </w:r>
          </w:p>
        </w:tc>
        <w:tc>
          <w:tcPr>
            <w:tcW w:w="1820" w:type="dxa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5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5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39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6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4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C261B6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1658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C261B6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72D0">
              <w:rPr>
                <w:rFonts w:ascii="Times New Roman" w:hAnsi="Times New Roman"/>
                <w:sz w:val="20"/>
                <w:szCs w:val="20"/>
              </w:rPr>
              <w:t>Министерство здравоохранения Архангельской области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2.1.3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мест</w:t>
            </w:r>
          </w:p>
        </w:tc>
        <w:tc>
          <w:tcPr>
            <w:tcW w:w="1820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63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706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704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658" w:type="dxa"/>
            <w:shd w:val="clear" w:color="auto" w:fill="auto"/>
          </w:tcPr>
          <w:p w:rsidR="00D91E0F" w:rsidRPr="007E427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2.1.4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численность населения поселения</w:t>
            </w:r>
          </w:p>
        </w:tc>
        <w:tc>
          <w:tcPr>
            <w:tcW w:w="1820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3943" w:type="dxa"/>
            <w:gridSpan w:val="9"/>
            <w:shd w:val="clear" w:color="auto" w:fill="auto"/>
          </w:tcPr>
          <w:p w:rsidR="00D91E0F" w:rsidRPr="00476511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76511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829" w:type="dxa"/>
            <w:shd w:val="clear" w:color="auto" w:fill="auto"/>
          </w:tcPr>
          <w:p w:rsidR="00D91E0F" w:rsidRPr="00476511" w:rsidRDefault="00D91E0F" w:rsidP="00C94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 xml:space="preserve">Реконструкция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Pr="001361A7">
              <w:rPr>
                <w:rFonts w:ascii="Times New Roman" w:hAnsi="Times New Roman"/>
                <w:b/>
                <w:sz w:val="18"/>
                <w:szCs w:val="18"/>
              </w:rPr>
              <w:t>инокон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цертного</w:t>
            </w:r>
            <w:r w:rsidRPr="001361A7">
              <w:rPr>
                <w:rFonts w:ascii="Times New Roman" w:hAnsi="Times New Roman"/>
                <w:b/>
                <w:sz w:val="18"/>
                <w:szCs w:val="18"/>
              </w:rPr>
              <w:t xml:space="preserve"> комплекс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 п. Пинега</w:t>
            </w:r>
          </w:p>
        </w:tc>
        <w:tc>
          <w:tcPr>
            <w:tcW w:w="1820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>Строительство Дома культуры в п. Красная Горка</w:t>
            </w:r>
          </w:p>
        </w:tc>
        <w:tc>
          <w:tcPr>
            <w:tcW w:w="1820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3.2.1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61A7">
              <w:rPr>
                <w:rFonts w:ascii="Times New Roman" w:hAnsi="Times New Roman"/>
                <w:b/>
                <w:sz w:val="20"/>
                <w:szCs w:val="20"/>
              </w:rPr>
              <w:t xml:space="preserve">Строительство Дома культуры в п.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Тайга</w:t>
            </w:r>
          </w:p>
        </w:tc>
        <w:tc>
          <w:tcPr>
            <w:tcW w:w="1820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район», администрация МО «Пинежское»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3.3.1</w:t>
            </w:r>
          </w:p>
        </w:tc>
        <w:tc>
          <w:tcPr>
            <w:tcW w:w="3829" w:type="dxa"/>
            <w:shd w:val="clear" w:color="auto" w:fill="auto"/>
          </w:tcPr>
          <w:p w:rsidR="00D91E0F" w:rsidRPr="001361A7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943" w:type="dxa"/>
            <w:gridSpan w:val="9"/>
            <w:shd w:val="clear" w:color="auto" w:fill="auto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834"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829" w:type="dxa"/>
            <w:shd w:val="clear" w:color="auto" w:fill="auto"/>
          </w:tcPr>
          <w:p w:rsidR="00D91E0F" w:rsidRPr="00476511" w:rsidRDefault="00D91E0F" w:rsidP="00C94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76511">
              <w:rPr>
                <w:rFonts w:ascii="Times New Roman" w:hAnsi="Times New Roman"/>
                <w:b/>
                <w:sz w:val="20"/>
                <w:szCs w:val="20"/>
              </w:rPr>
              <w:t>Строительство ФОК с бассейном в п. Пинега</w:t>
            </w:r>
          </w:p>
        </w:tc>
        <w:tc>
          <w:tcPr>
            <w:tcW w:w="1820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«Пинежжский район»</w:t>
            </w:r>
          </w:p>
        </w:tc>
      </w:tr>
      <w:tr w:rsidR="00D91E0F" w:rsidRPr="00C009FF" w:rsidTr="00C94B54">
        <w:tc>
          <w:tcPr>
            <w:tcW w:w="617" w:type="dxa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4.1.1</w:t>
            </w:r>
          </w:p>
        </w:tc>
        <w:tc>
          <w:tcPr>
            <w:tcW w:w="3829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Численность населения</w:t>
            </w:r>
          </w:p>
        </w:tc>
        <w:tc>
          <w:tcPr>
            <w:tcW w:w="1820" w:type="dxa"/>
            <w:shd w:val="clear" w:color="auto" w:fill="auto"/>
          </w:tcPr>
          <w:p w:rsidR="00D91E0F" w:rsidRPr="00C009FF" w:rsidRDefault="00D91E0F" w:rsidP="00C94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7" w:type="dxa"/>
            <w:shd w:val="clear" w:color="auto" w:fill="auto"/>
          </w:tcPr>
          <w:p w:rsidR="00D91E0F" w:rsidRPr="00E91E87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58" w:type="dxa"/>
            <w:shd w:val="clear" w:color="auto" w:fill="auto"/>
          </w:tcPr>
          <w:p w:rsidR="00D91E0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D91E0F" w:rsidRPr="00C009FF" w:rsidRDefault="00D91E0F" w:rsidP="00C94B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91E0F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D91E0F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D91E0F" w:rsidRPr="007E5CBB" w:rsidRDefault="00D91E0F" w:rsidP="00D91E0F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D91E0F" w:rsidRPr="007E4F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«Пинежское»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D91E0F" w:rsidRPr="007E4F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D91E0F" w:rsidRPr="007E4F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D91E0F" w:rsidRPr="007E4F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D91E0F" w:rsidRPr="007E4F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D91E0F" w:rsidRPr="007E4F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D91E0F" w:rsidRDefault="00D91E0F" w:rsidP="00D91E0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(2035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D91E0F" w:rsidRPr="00383B1C" w:rsidRDefault="00D91E0F" w:rsidP="00D91E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55"/>
    <w:multiLevelType w:val="hybridMultilevel"/>
    <w:tmpl w:val="E2847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73478B"/>
    <w:multiLevelType w:val="hybridMultilevel"/>
    <w:tmpl w:val="722A5A48"/>
    <w:lvl w:ilvl="0" w:tplc="2DEE7BA2">
      <w:start w:val="1"/>
      <w:numFmt w:val="bullet"/>
      <w:pStyle w:val="a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D91E0F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8F5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86C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AA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E0F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796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1F85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91E0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91E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D91E0F"/>
    <w:pPr>
      <w:ind w:left="720"/>
      <w:contextualSpacing/>
    </w:pPr>
  </w:style>
  <w:style w:type="paragraph" w:customStyle="1" w:styleId="Default">
    <w:name w:val="Default"/>
    <w:rsid w:val="00D91E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D91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D91E0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D91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D91E0F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D91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91E0F"/>
    <w:rPr>
      <w:rFonts w:ascii="Segoe UI" w:eastAsia="Calibri" w:hAnsi="Segoe UI" w:cs="Segoe UI"/>
      <w:sz w:val="18"/>
      <w:szCs w:val="18"/>
    </w:rPr>
  </w:style>
  <w:style w:type="paragraph" w:styleId="a">
    <w:name w:val="No Spacing"/>
    <w:aliases w:val="Перечисление"/>
    <w:basedOn w:val="a5"/>
    <w:link w:val="ac"/>
    <w:uiPriority w:val="1"/>
    <w:qFormat/>
    <w:rsid w:val="00D91E0F"/>
    <w:pPr>
      <w:numPr>
        <w:numId w:val="2"/>
      </w:numPr>
      <w:spacing w:before="200" w:after="200" w:line="276" w:lineRule="auto"/>
      <w:contextualSpacing w:val="0"/>
    </w:pPr>
    <w:rPr>
      <w:rFonts w:ascii="Times New Roman" w:eastAsia="Times New Roman" w:hAnsi="Times New Roman"/>
      <w:sz w:val="24"/>
      <w:lang w:bidi="en-US"/>
    </w:rPr>
  </w:style>
  <w:style w:type="character" w:customStyle="1" w:styleId="ac">
    <w:name w:val="Без интервала Знак"/>
    <w:aliases w:val="Перечисление Знак"/>
    <w:basedOn w:val="a1"/>
    <w:link w:val="a"/>
    <w:uiPriority w:val="1"/>
    <w:rsid w:val="00D91E0F"/>
    <w:rPr>
      <w:rFonts w:ascii="Times New Roman" w:eastAsia="Times New Roman" w:hAnsi="Times New Roman" w:cs="Times New Roman"/>
      <w:sz w:val="24"/>
      <w:lang w:bidi="en-US"/>
    </w:rPr>
  </w:style>
  <w:style w:type="paragraph" w:customStyle="1" w:styleId="ParagraphStyle">
    <w:name w:val="Paragraph Style"/>
    <w:uiPriority w:val="99"/>
    <w:rsid w:val="00D91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6512</Words>
  <Characters>37125</Characters>
  <Application>Microsoft Office Word</Application>
  <DocSecurity>0</DocSecurity>
  <Lines>309</Lines>
  <Paragraphs>87</Paragraphs>
  <ScaleCrop>false</ScaleCrop>
  <Company>Microsoft</Company>
  <LinksUpToDate>false</LinksUpToDate>
  <CharactersWithSpaces>43550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2020-04-30T05:52:00Z</dcterms:created>
  <dcterms:modified xsi:type="dcterms:W3CDTF">2020-04-30T05:52:00Z</dcterms:modified>
</cp:coreProperties>
</file>